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E3715" w14:textId="28883B6F" w:rsidR="00355723" w:rsidRPr="004325BC" w:rsidRDefault="00355723" w:rsidP="00355723">
      <w:pPr>
        <w:spacing w:after="120" w:line="240" w:lineRule="auto"/>
        <w:jc w:val="center"/>
        <w:rPr>
          <w:rFonts w:ascii="Times New Roman" w:eastAsia="Times New Roman" w:hAnsi="Times New Roman" w:cs="Times New Roman"/>
          <w:b/>
          <w:bCs/>
          <w:sz w:val="24"/>
          <w:szCs w:val="24"/>
        </w:rPr>
      </w:pPr>
      <w:r w:rsidRPr="004325BC">
        <w:rPr>
          <w:rFonts w:ascii="Times New Roman" w:eastAsia="Times New Roman" w:hAnsi="Times New Roman" w:cs="Times New Roman"/>
          <w:b/>
          <w:bCs/>
          <w:sz w:val="24"/>
          <w:szCs w:val="24"/>
        </w:rPr>
        <w:t xml:space="preserve">Моніторинг </w:t>
      </w:r>
      <w:r w:rsidR="00A70D33" w:rsidRPr="004325BC">
        <w:rPr>
          <w:rFonts w:ascii="Times New Roman" w:eastAsia="Times New Roman" w:hAnsi="Times New Roman" w:cs="Times New Roman"/>
          <w:b/>
          <w:bCs/>
          <w:sz w:val="24"/>
          <w:szCs w:val="24"/>
        </w:rPr>
        <w:t>змін у законодавстві</w:t>
      </w:r>
      <w:r w:rsidRPr="004325BC">
        <w:rPr>
          <w:rFonts w:ascii="Times New Roman" w:eastAsia="Times New Roman" w:hAnsi="Times New Roman" w:cs="Times New Roman"/>
          <w:b/>
          <w:bCs/>
          <w:sz w:val="24"/>
          <w:szCs w:val="24"/>
        </w:rPr>
        <w:t xml:space="preserve"> за </w:t>
      </w:r>
      <w:r w:rsidR="00916695" w:rsidRPr="004325BC">
        <w:rPr>
          <w:rFonts w:ascii="Times New Roman" w:eastAsia="Times New Roman" w:hAnsi="Times New Roman" w:cs="Times New Roman"/>
          <w:b/>
          <w:bCs/>
          <w:sz w:val="24"/>
          <w:szCs w:val="24"/>
          <w:lang w:val="ru-RU"/>
        </w:rPr>
        <w:t>черв</w:t>
      </w:r>
      <w:r w:rsidR="00A300EE" w:rsidRPr="004325BC">
        <w:rPr>
          <w:rFonts w:ascii="Times New Roman" w:eastAsia="Times New Roman" w:hAnsi="Times New Roman" w:cs="Times New Roman"/>
          <w:b/>
          <w:bCs/>
          <w:sz w:val="24"/>
          <w:szCs w:val="24"/>
        </w:rPr>
        <w:t>ень</w:t>
      </w:r>
      <w:r w:rsidRPr="004325BC">
        <w:rPr>
          <w:rFonts w:ascii="Times New Roman" w:eastAsia="Times New Roman" w:hAnsi="Times New Roman" w:cs="Times New Roman"/>
          <w:b/>
          <w:bCs/>
          <w:sz w:val="24"/>
          <w:szCs w:val="24"/>
        </w:rPr>
        <w:t xml:space="preserve"> 202</w:t>
      </w:r>
      <w:r w:rsidR="00CE7AE7" w:rsidRPr="004325BC">
        <w:rPr>
          <w:rFonts w:ascii="Times New Roman" w:eastAsia="Times New Roman" w:hAnsi="Times New Roman" w:cs="Times New Roman"/>
          <w:b/>
          <w:bCs/>
          <w:sz w:val="24"/>
          <w:szCs w:val="24"/>
        </w:rPr>
        <w:t>4</w:t>
      </w:r>
      <w:r w:rsidRPr="004325BC">
        <w:rPr>
          <w:rFonts w:ascii="Times New Roman" w:eastAsia="Times New Roman" w:hAnsi="Times New Roman" w:cs="Times New Roman"/>
          <w:b/>
          <w:bCs/>
          <w:sz w:val="24"/>
          <w:szCs w:val="24"/>
        </w:rPr>
        <w:t xml:space="preserve"> року</w:t>
      </w:r>
    </w:p>
    <w:tbl>
      <w:tblPr>
        <w:tblStyle w:val="a3"/>
        <w:tblW w:w="0" w:type="auto"/>
        <w:tblInd w:w="-5" w:type="dxa"/>
        <w:tblLook w:val="04A0" w:firstRow="1" w:lastRow="0" w:firstColumn="1" w:lastColumn="0" w:noHBand="0" w:noVBand="1"/>
      </w:tblPr>
      <w:tblGrid>
        <w:gridCol w:w="2977"/>
        <w:gridCol w:w="6373"/>
      </w:tblGrid>
      <w:tr w:rsidR="00355723" w:rsidRPr="009D4B2E" w14:paraId="5AF4DC10" w14:textId="77777777" w:rsidTr="00A668A4">
        <w:tc>
          <w:tcPr>
            <w:tcW w:w="2977" w:type="dxa"/>
            <w:shd w:val="clear" w:color="auto" w:fill="F7CAAC" w:themeFill="accent2" w:themeFillTint="66"/>
          </w:tcPr>
          <w:p w14:paraId="304182D5" w14:textId="7A4EB92C" w:rsidR="00355723" w:rsidRPr="004325BC" w:rsidRDefault="00355723" w:rsidP="00355723">
            <w:pPr>
              <w:jc w:val="center"/>
              <w:rPr>
                <w:rFonts w:ascii="Times New Roman" w:hAnsi="Times New Roman" w:cs="Times New Roman"/>
                <w:b/>
                <w:bCs/>
                <w:sz w:val="24"/>
                <w:szCs w:val="24"/>
              </w:rPr>
            </w:pPr>
            <w:r w:rsidRPr="004325BC">
              <w:rPr>
                <w:rFonts w:ascii="Times New Roman" w:hAnsi="Times New Roman" w:cs="Times New Roman"/>
                <w:b/>
                <w:bCs/>
                <w:sz w:val="24"/>
                <w:szCs w:val="24"/>
              </w:rPr>
              <w:t>Документ</w:t>
            </w:r>
          </w:p>
        </w:tc>
        <w:tc>
          <w:tcPr>
            <w:tcW w:w="6373" w:type="dxa"/>
            <w:shd w:val="clear" w:color="auto" w:fill="F7CAAC" w:themeFill="accent2" w:themeFillTint="66"/>
          </w:tcPr>
          <w:p w14:paraId="5C44EAE9" w14:textId="37C64D9D" w:rsidR="00355723" w:rsidRPr="004325BC" w:rsidRDefault="00355723" w:rsidP="00355723">
            <w:pPr>
              <w:jc w:val="center"/>
              <w:rPr>
                <w:rFonts w:ascii="Times New Roman" w:hAnsi="Times New Roman" w:cs="Times New Roman"/>
                <w:b/>
                <w:bCs/>
                <w:sz w:val="24"/>
                <w:szCs w:val="24"/>
              </w:rPr>
            </w:pPr>
            <w:r w:rsidRPr="004325BC">
              <w:rPr>
                <w:rFonts w:ascii="Times New Roman" w:hAnsi="Times New Roman" w:cs="Times New Roman"/>
                <w:b/>
                <w:bCs/>
                <w:sz w:val="24"/>
                <w:szCs w:val="24"/>
              </w:rPr>
              <w:t>Коментар</w:t>
            </w:r>
          </w:p>
        </w:tc>
      </w:tr>
      <w:tr w:rsidR="00E31E06" w:rsidRPr="009D4B2E" w14:paraId="7160FA3F" w14:textId="77777777" w:rsidTr="00643C39">
        <w:tc>
          <w:tcPr>
            <w:tcW w:w="9350" w:type="dxa"/>
            <w:gridSpan w:val="2"/>
            <w:shd w:val="clear" w:color="auto" w:fill="FBE4D5" w:themeFill="accent2" w:themeFillTint="33"/>
          </w:tcPr>
          <w:p w14:paraId="39078AB4" w14:textId="6267CCCA" w:rsidR="00E31E06" w:rsidRPr="004325BC" w:rsidRDefault="00FF7340" w:rsidP="00643C39">
            <w:pPr>
              <w:jc w:val="center"/>
              <w:rPr>
                <w:rFonts w:ascii="Times New Roman" w:hAnsi="Times New Roman" w:cs="Times New Roman"/>
                <w:b/>
                <w:bCs/>
                <w:sz w:val="24"/>
                <w:szCs w:val="24"/>
              </w:rPr>
            </w:pPr>
            <w:r w:rsidRPr="004325BC">
              <w:rPr>
                <w:rFonts w:ascii="Times New Roman" w:hAnsi="Times New Roman" w:cs="Times New Roman"/>
                <w:b/>
                <w:bCs/>
                <w:sz w:val="24"/>
                <w:szCs w:val="24"/>
              </w:rPr>
              <w:t>Н</w:t>
            </w:r>
            <w:r w:rsidRPr="004325BC">
              <w:rPr>
                <w:rFonts w:ascii="Times New Roman" w:hAnsi="Times New Roman" w:cs="Times New Roman"/>
                <w:b/>
                <w:bCs/>
                <w:sz w:val="24"/>
                <w:szCs w:val="24"/>
              </w:rPr>
              <w:t xml:space="preserve">ові </w:t>
            </w:r>
            <w:r w:rsidR="00453FBE" w:rsidRPr="004325BC">
              <w:rPr>
                <w:rFonts w:ascii="Times New Roman" w:hAnsi="Times New Roman" w:cs="Times New Roman"/>
                <w:b/>
                <w:bCs/>
                <w:sz w:val="24"/>
                <w:szCs w:val="24"/>
              </w:rPr>
              <w:t>підстави для звільнення у КЗпП</w:t>
            </w:r>
          </w:p>
        </w:tc>
      </w:tr>
      <w:tr w:rsidR="00E31E06" w:rsidRPr="009D4B2E" w14:paraId="09041240" w14:textId="77777777" w:rsidTr="00643C39">
        <w:tc>
          <w:tcPr>
            <w:tcW w:w="2977" w:type="dxa"/>
            <w:tcBorders>
              <w:top w:val="outset" w:sz="6" w:space="0" w:color="auto"/>
              <w:left w:val="outset" w:sz="6" w:space="0" w:color="auto"/>
              <w:bottom w:val="outset" w:sz="6" w:space="0" w:color="auto"/>
              <w:right w:val="outset" w:sz="6" w:space="0" w:color="auto"/>
            </w:tcBorders>
          </w:tcPr>
          <w:p w14:paraId="0D0B0BDE" w14:textId="2293BC67" w:rsidR="00453FBE" w:rsidRPr="004325BC" w:rsidRDefault="007C04EB" w:rsidP="00453FBE">
            <w:pPr>
              <w:rPr>
                <w:rStyle w:val="a8"/>
                <w:rFonts w:ascii="Times New Roman" w:hAnsi="Times New Roman" w:cs="Times New Roman"/>
                <w:kern w:val="0"/>
                <w:sz w:val="24"/>
                <w:szCs w:val="24"/>
                <w14:ligatures w14:val="none"/>
              </w:rPr>
            </w:pPr>
            <w:r w:rsidRPr="004325BC">
              <w:rPr>
                <w:rStyle w:val="Bold"/>
                <w:rFonts w:cs="Times New Roman"/>
                <w:b w:val="0"/>
                <w:bCs w:val="0"/>
                <w:color w:val="000000" w:themeColor="text1"/>
                <w:kern w:val="0"/>
                <w:sz w:val="24"/>
                <w:szCs w:val="24"/>
                <w14:ligatures w14:val="none"/>
              </w:rPr>
              <w:fldChar w:fldCharType="begin"/>
            </w:r>
            <w:r w:rsidRPr="004325BC">
              <w:rPr>
                <w:rStyle w:val="Bold"/>
                <w:rFonts w:cs="Times New Roman"/>
                <w:b w:val="0"/>
                <w:bCs w:val="0"/>
                <w:color w:val="000000" w:themeColor="text1"/>
                <w:kern w:val="0"/>
                <w:sz w:val="24"/>
                <w:szCs w:val="24"/>
                <w14:ligatures w14:val="none"/>
              </w:rPr>
              <w:instrText>HYPERLINK "https://ekadrovik.expertus.com.ua/npd-doc?npid=17394"</w:instrText>
            </w:r>
            <w:r w:rsidRPr="004325BC">
              <w:rPr>
                <w:rStyle w:val="Bold"/>
                <w:rFonts w:cs="Times New Roman"/>
                <w:b w:val="0"/>
                <w:bCs w:val="0"/>
                <w:color w:val="000000" w:themeColor="text1"/>
                <w:kern w:val="0"/>
                <w:sz w:val="24"/>
                <w:szCs w:val="24"/>
                <w14:ligatures w14:val="none"/>
              </w:rPr>
            </w:r>
            <w:r w:rsidRPr="004325BC">
              <w:rPr>
                <w:rStyle w:val="Bold"/>
                <w:rFonts w:cs="Times New Roman"/>
                <w:b w:val="0"/>
                <w:bCs w:val="0"/>
                <w:color w:val="000000" w:themeColor="text1"/>
                <w:kern w:val="0"/>
                <w:sz w:val="24"/>
                <w:szCs w:val="24"/>
                <w14:ligatures w14:val="none"/>
              </w:rPr>
              <w:fldChar w:fldCharType="separate"/>
            </w:r>
            <w:r w:rsidR="003E58A6" w:rsidRPr="004325BC">
              <w:rPr>
                <w:rStyle w:val="a8"/>
                <w:rFonts w:ascii="Times New Roman" w:hAnsi="Times New Roman" w:cs="Times New Roman"/>
                <w:kern w:val="0"/>
                <w:sz w:val="24"/>
                <w:szCs w:val="24"/>
                <w14:ligatures w14:val="none"/>
              </w:rPr>
              <w:t>К</w:t>
            </w:r>
            <w:r w:rsidR="003E58A6" w:rsidRPr="004325BC">
              <w:rPr>
                <w:rStyle w:val="a8"/>
                <w:rFonts w:ascii="Times New Roman" w:hAnsi="Times New Roman"/>
                <w:kern w:val="0"/>
                <w:sz w:val="24"/>
                <w:szCs w:val="24"/>
                <w14:ligatures w14:val="none"/>
              </w:rPr>
              <w:t>ЗпП</w:t>
            </w:r>
          </w:p>
          <w:p w14:paraId="7BD2E883" w14:textId="54AC4519" w:rsidR="00453FBE" w:rsidRPr="004325BC" w:rsidRDefault="00453FBE" w:rsidP="00453FBE">
            <w:pPr>
              <w:rPr>
                <w:rStyle w:val="Bold"/>
                <w:rFonts w:cs="Times New Roman"/>
                <w:b w:val="0"/>
                <w:bCs w:val="0"/>
                <w:color w:val="000000" w:themeColor="text1"/>
                <w:kern w:val="0"/>
                <w:sz w:val="24"/>
                <w:szCs w:val="24"/>
                <w14:ligatures w14:val="none"/>
              </w:rPr>
            </w:pPr>
            <w:r w:rsidRPr="004325BC">
              <w:rPr>
                <w:rStyle w:val="a8"/>
                <w:rFonts w:ascii="Times New Roman" w:hAnsi="Times New Roman" w:cs="Times New Roman"/>
                <w:kern w:val="0"/>
                <w:sz w:val="24"/>
                <w:szCs w:val="24"/>
                <w14:ligatures w14:val="none"/>
              </w:rPr>
              <w:t>від 10.12.1971 № 322-VIII</w:t>
            </w:r>
            <w:r w:rsidR="007C04EB" w:rsidRPr="004325BC">
              <w:rPr>
                <w:rStyle w:val="Bold"/>
                <w:rFonts w:cs="Times New Roman"/>
                <w:b w:val="0"/>
                <w:bCs w:val="0"/>
                <w:color w:val="000000" w:themeColor="text1"/>
                <w:kern w:val="0"/>
                <w:sz w:val="24"/>
                <w:szCs w:val="24"/>
                <w14:ligatures w14:val="none"/>
              </w:rPr>
              <w:fldChar w:fldCharType="end"/>
            </w:r>
          </w:p>
          <w:p w14:paraId="0D44FB36" w14:textId="77777777" w:rsidR="00453FBE" w:rsidRPr="004325BC" w:rsidRDefault="00453FBE" w:rsidP="00643C39">
            <w:pPr>
              <w:rPr>
                <w:rStyle w:val="Bold"/>
                <w:color w:val="00B050"/>
                <w:sz w:val="24"/>
                <w:szCs w:val="24"/>
              </w:rPr>
            </w:pPr>
          </w:p>
          <w:p w14:paraId="2A66087B" w14:textId="77777777" w:rsidR="00E31E06" w:rsidRPr="004325BC" w:rsidRDefault="00E31E06" w:rsidP="00643C39">
            <w:pPr>
              <w:rPr>
                <w:rStyle w:val="Bold"/>
                <w:rFonts w:cs="Times New Roman"/>
                <w:b w:val="0"/>
                <w:bCs w:val="0"/>
                <w:color w:val="000000" w:themeColor="text1"/>
                <w:kern w:val="0"/>
                <w:sz w:val="24"/>
                <w:szCs w:val="24"/>
                <w14:ligatures w14:val="none"/>
              </w:rPr>
            </w:pPr>
            <w:r w:rsidRPr="004325BC">
              <w:rPr>
                <w:rStyle w:val="Bold"/>
                <w:color w:val="00B050"/>
                <w:sz w:val="24"/>
                <w:szCs w:val="24"/>
              </w:rPr>
              <w:t>Зміни діють з</w:t>
            </w:r>
            <w:r w:rsidRPr="004325BC">
              <w:rPr>
                <w:rStyle w:val="Bold"/>
                <w:rFonts w:cs="Times New Roman"/>
                <w:b w:val="0"/>
                <w:bCs w:val="0"/>
                <w:color w:val="000000" w:themeColor="text1"/>
                <w:kern w:val="0"/>
                <w:sz w:val="24"/>
                <w:szCs w:val="24"/>
                <w14:ligatures w14:val="none"/>
              </w:rPr>
              <w:t xml:space="preserve"> </w:t>
            </w:r>
          </w:p>
          <w:p w14:paraId="27602390" w14:textId="40099533" w:rsidR="00E31E06" w:rsidRPr="004325BC" w:rsidRDefault="00453FBE" w:rsidP="00643C39">
            <w:pPr>
              <w:rPr>
                <w:rStyle w:val="Bold"/>
                <w:rFonts w:cs="Times New Roman"/>
                <w:b w:val="0"/>
                <w:bCs w:val="0"/>
                <w:color w:val="000000" w:themeColor="text1"/>
                <w:kern w:val="0"/>
                <w:sz w:val="24"/>
                <w:szCs w:val="24"/>
                <w14:ligatures w14:val="none"/>
              </w:rPr>
            </w:pPr>
            <w:r w:rsidRPr="004325BC">
              <w:rPr>
                <w:rStyle w:val="Bold"/>
                <w:rFonts w:cs="Times New Roman"/>
                <w:b w:val="0"/>
                <w:bCs w:val="0"/>
                <w:color w:val="000000" w:themeColor="text1"/>
                <w:kern w:val="0"/>
                <w:sz w:val="24"/>
                <w:szCs w:val="24"/>
                <w14:ligatures w14:val="none"/>
              </w:rPr>
              <w:t>27.09.2024</w:t>
            </w:r>
          </w:p>
        </w:tc>
        <w:tc>
          <w:tcPr>
            <w:tcW w:w="6373" w:type="dxa"/>
            <w:tcBorders>
              <w:top w:val="outset" w:sz="6" w:space="0" w:color="auto"/>
              <w:left w:val="outset" w:sz="6" w:space="0" w:color="auto"/>
              <w:bottom w:val="outset" w:sz="6" w:space="0" w:color="auto"/>
              <w:right w:val="outset" w:sz="6" w:space="0" w:color="auto"/>
            </w:tcBorders>
            <w:vAlign w:val="center"/>
          </w:tcPr>
          <w:p w14:paraId="12812C7B" w14:textId="6DC15411" w:rsidR="00453FBE" w:rsidRPr="004325BC" w:rsidRDefault="00453FBE" w:rsidP="00453FBE">
            <w:pPr>
              <w:rPr>
                <w:rFonts w:ascii="Times New Roman" w:hAnsi="Times New Roman" w:cs="Times New Roman"/>
                <w:sz w:val="24"/>
                <w:szCs w:val="24"/>
              </w:rPr>
            </w:pPr>
            <w:r w:rsidRPr="004325BC">
              <w:rPr>
                <w:rFonts w:ascii="Times New Roman" w:hAnsi="Times New Roman" w:cs="Times New Roman"/>
                <w:sz w:val="24"/>
                <w:szCs w:val="24"/>
              </w:rPr>
              <w:t>27 червня 2024 р</w:t>
            </w:r>
            <w:r w:rsidR="00BD2A5E" w:rsidRPr="004325BC">
              <w:rPr>
                <w:rFonts w:ascii="Times New Roman" w:hAnsi="Times New Roman" w:cs="Times New Roman"/>
                <w:sz w:val="24"/>
                <w:szCs w:val="24"/>
              </w:rPr>
              <w:t>оку</w:t>
            </w:r>
            <w:r w:rsidRPr="004325BC">
              <w:rPr>
                <w:rFonts w:ascii="Times New Roman" w:hAnsi="Times New Roman" w:cs="Times New Roman"/>
                <w:sz w:val="24"/>
                <w:szCs w:val="24"/>
              </w:rPr>
              <w:t xml:space="preserve"> опублікували Закон України «Про внесення змін до Кодексу законів про працю України щодо встановлення додаткових підстав розірвання трудового договору з ініціативи роботодавця та деяких інших питань» </w:t>
            </w:r>
            <w:hyperlink r:id="rId11" w:history="1">
              <w:r w:rsidRPr="004325BC">
                <w:rPr>
                  <w:rStyle w:val="a8"/>
                  <w:rFonts w:ascii="Times New Roman" w:hAnsi="Times New Roman" w:cs="Times New Roman"/>
                  <w:sz w:val="24"/>
                  <w:szCs w:val="24"/>
                </w:rPr>
                <w:t>від 04.06.2024 № 3768-ІХ</w:t>
              </w:r>
            </w:hyperlink>
            <w:r w:rsidRPr="004325BC">
              <w:rPr>
                <w:rFonts w:ascii="Times New Roman" w:hAnsi="Times New Roman" w:cs="Times New Roman"/>
                <w:sz w:val="24"/>
                <w:szCs w:val="24"/>
              </w:rPr>
              <w:t xml:space="preserve"> </w:t>
            </w:r>
            <w:r w:rsidR="003E58A6" w:rsidRPr="004325BC">
              <w:rPr>
                <w:rFonts w:ascii="Times New Roman" w:hAnsi="Times New Roman" w:cs="Times New Roman"/>
                <w:sz w:val="24"/>
                <w:szCs w:val="24"/>
              </w:rPr>
              <w:t>і</w:t>
            </w:r>
            <w:r w:rsidRPr="004325BC">
              <w:rPr>
                <w:rFonts w:ascii="Times New Roman" w:hAnsi="Times New Roman" w:cs="Times New Roman"/>
                <w:sz w:val="24"/>
                <w:szCs w:val="24"/>
              </w:rPr>
              <w:t>з пропозиціями Президента після його вето.</w:t>
            </w:r>
          </w:p>
          <w:p w14:paraId="009428A7" w14:textId="4328403E" w:rsidR="00453FBE" w:rsidRPr="004325BC" w:rsidRDefault="00453FBE" w:rsidP="00453FBE">
            <w:pPr>
              <w:rPr>
                <w:rFonts w:ascii="Times New Roman" w:hAnsi="Times New Roman" w:cs="Times New Roman"/>
                <w:sz w:val="24"/>
                <w:szCs w:val="24"/>
              </w:rPr>
            </w:pPr>
            <w:r w:rsidRPr="004325BC">
              <w:rPr>
                <w:rFonts w:ascii="Times New Roman" w:hAnsi="Times New Roman" w:cs="Times New Roman"/>
                <w:sz w:val="24"/>
                <w:szCs w:val="24"/>
              </w:rPr>
              <w:t xml:space="preserve">Закон доповнює </w:t>
            </w:r>
            <w:hyperlink r:id="rId12" w:anchor="d554bdcfa0" w:history="1">
              <w:r w:rsidRPr="004325BC">
                <w:rPr>
                  <w:rStyle w:val="a8"/>
                  <w:rFonts w:ascii="Times New Roman" w:hAnsi="Times New Roman" w:cs="Times New Roman"/>
                  <w:sz w:val="24"/>
                  <w:szCs w:val="24"/>
                </w:rPr>
                <w:t>статтю 40 КЗпП</w:t>
              </w:r>
            </w:hyperlink>
            <w:r w:rsidRPr="004325BC">
              <w:rPr>
                <w:rFonts w:ascii="Times New Roman" w:hAnsi="Times New Roman" w:cs="Times New Roman"/>
                <w:sz w:val="24"/>
                <w:szCs w:val="24"/>
              </w:rPr>
              <w:t xml:space="preserve"> додатковими підставами, щоб припинити трудовий договір з працівником з ініціативи роботодавця</w:t>
            </w:r>
          </w:p>
          <w:p w14:paraId="6CD5D881" w14:textId="77777777" w:rsidR="009765CF" w:rsidRPr="004325BC" w:rsidRDefault="009765CF" w:rsidP="00453FBE">
            <w:pPr>
              <w:rPr>
                <w:rFonts w:ascii="Times New Roman" w:hAnsi="Times New Roman" w:cs="Times New Roman"/>
                <w:b/>
                <w:bCs/>
                <w:color w:val="C00000"/>
                <w:sz w:val="24"/>
                <w:szCs w:val="24"/>
              </w:rPr>
            </w:pPr>
          </w:p>
          <w:p w14:paraId="1E075B36" w14:textId="2ACBF07E" w:rsidR="00E31E06" w:rsidRPr="009D4B2E" w:rsidRDefault="00453FBE" w:rsidP="00453FBE">
            <w:pPr>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62704B42" w14:textId="7056DC1A" w:rsidR="00FF7340" w:rsidRPr="004325BC" w:rsidRDefault="00FE00D5" w:rsidP="00196A05">
            <w:pPr>
              <w:rPr>
                <w:rFonts w:ascii="Times New Roman" w:hAnsi="Times New Roman" w:cs="Times New Roman"/>
                <w:sz w:val="24"/>
                <w:szCs w:val="24"/>
              </w:rPr>
            </w:pPr>
            <w:r w:rsidRPr="009D4B2E">
              <w:rPr>
                <w:rFonts w:ascii="Times New Roman" w:hAnsi="Times New Roman" w:cs="Times New Roman"/>
                <w:sz w:val="24"/>
                <w:szCs w:val="24"/>
              </w:rPr>
              <w:t>Опублікували Закон, що доповнює КЗпП новими підставами для звільнення</w:t>
            </w:r>
            <w:r w:rsidRPr="009D4B2E">
              <w:rPr>
                <w:rFonts w:ascii="Times New Roman" w:hAnsi="Times New Roman" w:cs="Times New Roman"/>
                <w:sz w:val="24"/>
                <w:szCs w:val="24"/>
              </w:rPr>
              <w:br/>
            </w:r>
            <w:hyperlink r:id="rId13" w:history="1">
              <w:r w:rsidRPr="004325BC">
                <w:rPr>
                  <w:rStyle w:val="a8"/>
                  <w:rFonts w:ascii="Times New Roman" w:hAnsi="Times New Roman" w:cs="Times New Roman"/>
                  <w:sz w:val="24"/>
                  <w:szCs w:val="24"/>
                </w:rPr>
                <w:t>Звільнення працівника за розголошення комерційної чи конфіденційної інформації: реалії та перспективи</w:t>
              </w:r>
            </w:hyperlink>
          </w:p>
        </w:tc>
      </w:tr>
      <w:tr w:rsidR="00E31E06" w:rsidRPr="009D4B2E" w14:paraId="48F51BFA" w14:textId="77777777" w:rsidTr="00643C39">
        <w:tc>
          <w:tcPr>
            <w:tcW w:w="9350" w:type="dxa"/>
            <w:gridSpan w:val="2"/>
            <w:shd w:val="clear" w:color="auto" w:fill="FBE4D5" w:themeFill="accent2" w:themeFillTint="33"/>
          </w:tcPr>
          <w:p w14:paraId="6898CCC9" w14:textId="24C082ED" w:rsidR="00E31E06" w:rsidRPr="004325BC" w:rsidRDefault="00453FBE" w:rsidP="00643C39">
            <w:pPr>
              <w:jc w:val="center"/>
              <w:rPr>
                <w:rFonts w:ascii="Times New Roman" w:hAnsi="Times New Roman" w:cs="Times New Roman"/>
                <w:b/>
                <w:bCs/>
                <w:sz w:val="24"/>
                <w:szCs w:val="24"/>
              </w:rPr>
            </w:pPr>
            <w:r w:rsidRPr="004325BC">
              <w:rPr>
                <w:rFonts w:ascii="Times New Roman" w:hAnsi="Times New Roman" w:cs="Times New Roman"/>
                <w:b/>
                <w:bCs/>
                <w:sz w:val="24"/>
                <w:szCs w:val="24"/>
              </w:rPr>
              <w:t xml:space="preserve">Закон про статус англійської мови </w:t>
            </w:r>
          </w:p>
        </w:tc>
      </w:tr>
      <w:tr w:rsidR="00E31E06" w:rsidRPr="009D4B2E" w14:paraId="61B9F8C1" w14:textId="77777777" w:rsidTr="00643C39">
        <w:tc>
          <w:tcPr>
            <w:tcW w:w="2977" w:type="dxa"/>
            <w:tcBorders>
              <w:top w:val="outset" w:sz="6" w:space="0" w:color="auto"/>
              <w:left w:val="outset" w:sz="6" w:space="0" w:color="auto"/>
              <w:bottom w:val="outset" w:sz="6" w:space="0" w:color="auto"/>
              <w:right w:val="outset" w:sz="6" w:space="0" w:color="auto"/>
            </w:tcBorders>
          </w:tcPr>
          <w:p w14:paraId="4FCA1052" w14:textId="166E1C17" w:rsidR="00453FBE" w:rsidRPr="004325BC" w:rsidRDefault="00F760FB" w:rsidP="00453FBE">
            <w:pPr>
              <w:rPr>
                <w:rStyle w:val="a8"/>
                <w:rFonts w:ascii="Times New Roman" w:hAnsi="Times New Roman" w:cs="Times New Roman"/>
                <w:kern w:val="0"/>
                <w:sz w:val="24"/>
                <w:szCs w:val="24"/>
                <w14:ligatures w14:val="none"/>
              </w:rPr>
            </w:pPr>
            <w:r w:rsidRPr="004325BC">
              <w:rPr>
                <w:rStyle w:val="Bold"/>
                <w:rFonts w:cs="Times New Roman"/>
                <w:b w:val="0"/>
                <w:bCs w:val="0"/>
                <w:color w:val="000000" w:themeColor="text1"/>
                <w:kern w:val="0"/>
                <w:sz w:val="24"/>
                <w:szCs w:val="24"/>
                <w14:ligatures w14:val="none"/>
              </w:rPr>
              <w:fldChar w:fldCharType="begin"/>
            </w:r>
            <w:r w:rsidRPr="004325BC">
              <w:rPr>
                <w:rStyle w:val="Bold"/>
                <w:rFonts w:cs="Times New Roman"/>
                <w:b w:val="0"/>
                <w:bCs w:val="0"/>
                <w:color w:val="000000" w:themeColor="text1"/>
                <w:kern w:val="0"/>
                <w:sz w:val="24"/>
                <w:szCs w:val="24"/>
                <w14:ligatures w14:val="none"/>
              </w:rPr>
              <w:instrText>HYPERLINK "https://ekadrovik.expertus.com.ua/npd-doc?npid=51936"</w:instrText>
            </w:r>
            <w:r w:rsidRPr="004325BC">
              <w:rPr>
                <w:rStyle w:val="Bold"/>
                <w:rFonts w:cs="Times New Roman"/>
                <w:b w:val="0"/>
                <w:bCs w:val="0"/>
                <w:color w:val="000000" w:themeColor="text1"/>
                <w:kern w:val="0"/>
                <w:sz w:val="24"/>
                <w:szCs w:val="24"/>
                <w14:ligatures w14:val="none"/>
              </w:rPr>
            </w:r>
            <w:r w:rsidRPr="004325BC">
              <w:rPr>
                <w:rStyle w:val="Bold"/>
                <w:rFonts w:cs="Times New Roman"/>
                <w:b w:val="0"/>
                <w:bCs w:val="0"/>
                <w:color w:val="000000" w:themeColor="text1"/>
                <w:kern w:val="0"/>
                <w:sz w:val="24"/>
                <w:szCs w:val="24"/>
                <w14:ligatures w14:val="none"/>
              </w:rPr>
              <w:fldChar w:fldCharType="separate"/>
            </w:r>
            <w:r w:rsidR="00453FBE" w:rsidRPr="004325BC">
              <w:rPr>
                <w:rStyle w:val="a8"/>
                <w:rFonts w:ascii="Times New Roman" w:hAnsi="Times New Roman" w:cs="Times New Roman"/>
                <w:kern w:val="0"/>
                <w:sz w:val="24"/>
                <w:szCs w:val="24"/>
                <w14:ligatures w14:val="none"/>
              </w:rPr>
              <w:t>Закон України</w:t>
            </w:r>
          </w:p>
          <w:p w14:paraId="15E10C48" w14:textId="16E5EF2F" w:rsidR="00453FBE" w:rsidRPr="004325BC" w:rsidRDefault="00453FBE" w:rsidP="00453FBE">
            <w:pPr>
              <w:rPr>
                <w:rStyle w:val="Bold"/>
                <w:rFonts w:cs="Times New Roman"/>
                <w:b w:val="0"/>
                <w:bCs w:val="0"/>
                <w:color w:val="000000" w:themeColor="text1"/>
                <w:kern w:val="0"/>
                <w:sz w:val="24"/>
                <w:szCs w:val="24"/>
                <w14:ligatures w14:val="none"/>
              </w:rPr>
            </w:pPr>
            <w:r w:rsidRPr="004325BC">
              <w:rPr>
                <w:rStyle w:val="a8"/>
                <w:rFonts w:ascii="Times New Roman" w:hAnsi="Times New Roman" w:cs="Times New Roman"/>
                <w:kern w:val="0"/>
                <w:sz w:val="24"/>
                <w:szCs w:val="24"/>
                <w14:ligatures w14:val="none"/>
              </w:rPr>
              <w:t>від 04.06.2024 № 3760-ІХ</w:t>
            </w:r>
            <w:r w:rsidR="00F760FB" w:rsidRPr="004325BC">
              <w:rPr>
                <w:rStyle w:val="Bold"/>
                <w:rFonts w:cs="Times New Roman"/>
                <w:b w:val="0"/>
                <w:bCs w:val="0"/>
                <w:color w:val="000000" w:themeColor="text1"/>
                <w:kern w:val="0"/>
                <w:sz w:val="24"/>
                <w:szCs w:val="24"/>
                <w14:ligatures w14:val="none"/>
              </w:rPr>
              <w:fldChar w:fldCharType="end"/>
            </w:r>
          </w:p>
          <w:p w14:paraId="3F1BC2C5" w14:textId="77777777" w:rsidR="009765CF" w:rsidRPr="004325BC" w:rsidRDefault="009765CF" w:rsidP="00453FBE">
            <w:pPr>
              <w:rPr>
                <w:rStyle w:val="Bold"/>
                <w:rFonts w:cs="Times New Roman"/>
                <w:b w:val="0"/>
                <w:bCs w:val="0"/>
                <w:color w:val="000000" w:themeColor="text1"/>
                <w:kern w:val="0"/>
                <w:sz w:val="24"/>
                <w:szCs w:val="24"/>
                <w14:ligatures w14:val="none"/>
              </w:rPr>
            </w:pPr>
          </w:p>
          <w:p w14:paraId="201C3E85" w14:textId="77777777" w:rsidR="009765CF" w:rsidRPr="009D4B2E" w:rsidRDefault="00453FBE" w:rsidP="00453FBE">
            <w:pPr>
              <w:rPr>
                <w:rStyle w:val="Bold"/>
                <w:color w:val="00B050"/>
                <w:sz w:val="24"/>
                <w:szCs w:val="24"/>
              </w:rPr>
            </w:pPr>
            <w:r w:rsidRPr="009D4B2E">
              <w:rPr>
                <w:rStyle w:val="Bold"/>
                <w:color w:val="00B050"/>
                <w:sz w:val="24"/>
                <w:szCs w:val="24"/>
              </w:rPr>
              <w:t xml:space="preserve">Діє з </w:t>
            </w:r>
          </w:p>
          <w:p w14:paraId="3FB9E038" w14:textId="39D79FDA" w:rsidR="00E31E06" w:rsidRPr="004325BC" w:rsidRDefault="00453FBE" w:rsidP="00453FBE">
            <w:pPr>
              <w:rPr>
                <w:rStyle w:val="Bold"/>
                <w:rFonts w:cs="Times New Roman"/>
                <w:b w:val="0"/>
                <w:bCs w:val="0"/>
                <w:color w:val="000000" w:themeColor="text1"/>
                <w:kern w:val="0"/>
                <w:sz w:val="24"/>
                <w:szCs w:val="24"/>
                <w14:ligatures w14:val="none"/>
              </w:rPr>
            </w:pPr>
            <w:r w:rsidRPr="004325BC">
              <w:rPr>
                <w:rStyle w:val="Bold"/>
                <w:rFonts w:cs="Times New Roman"/>
                <w:b w:val="0"/>
                <w:bCs w:val="0"/>
                <w:color w:val="000000" w:themeColor="text1"/>
                <w:kern w:val="0"/>
                <w:sz w:val="24"/>
                <w:szCs w:val="24"/>
                <w14:ligatures w14:val="none"/>
              </w:rPr>
              <w:t>27.06.2024</w:t>
            </w:r>
          </w:p>
        </w:tc>
        <w:tc>
          <w:tcPr>
            <w:tcW w:w="6373" w:type="dxa"/>
            <w:tcBorders>
              <w:top w:val="outset" w:sz="6" w:space="0" w:color="auto"/>
              <w:left w:val="outset" w:sz="6" w:space="0" w:color="auto"/>
              <w:bottom w:val="outset" w:sz="6" w:space="0" w:color="auto"/>
              <w:right w:val="outset" w:sz="6" w:space="0" w:color="auto"/>
            </w:tcBorders>
          </w:tcPr>
          <w:p w14:paraId="1F5BD788" w14:textId="77777777" w:rsidR="00F10918" w:rsidRPr="004325BC" w:rsidRDefault="00F10918" w:rsidP="00F10918">
            <w:pPr>
              <w:rPr>
                <w:rFonts w:ascii="Times New Roman" w:hAnsi="Times New Roman" w:cs="Times New Roman"/>
                <w:sz w:val="24"/>
                <w:szCs w:val="24"/>
              </w:rPr>
            </w:pPr>
            <w:r w:rsidRPr="004325BC">
              <w:rPr>
                <w:rFonts w:ascii="Times New Roman" w:hAnsi="Times New Roman" w:cs="Times New Roman"/>
                <w:sz w:val="24"/>
                <w:szCs w:val="24"/>
              </w:rPr>
              <w:t>Президент підписав Закон, який:</w:t>
            </w:r>
          </w:p>
          <w:p w14:paraId="21684730" w14:textId="086B8189" w:rsidR="00F10918" w:rsidRPr="009D4B2E" w:rsidRDefault="00F10918" w:rsidP="009D4B2E">
            <w:pPr>
              <w:pStyle w:val="ab"/>
              <w:numPr>
                <w:ilvl w:val="0"/>
                <w:numId w:val="16"/>
              </w:numPr>
              <w:rPr>
                <w:rFonts w:ascii="Times New Roman" w:hAnsi="Times New Roman" w:cs="Times New Roman"/>
                <w:sz w:val="24"/>
                <w:szCs w:val="24"/>
              </w:rPr>
            </w:pPr>
            <w:r w:rsidRPr="009D4B2E">
              <w:rPr>
                <w:rFonts w:ascii="Times New Roman" w:hAnsi="Times New Roman" w:cs="Times New Roman"/>
                <w:sz w:val="24"/>
                <w:szCs w:val="24"/>
              </w:rPr>
              <w:t>закріплює статус англійської мови як однієї з мов міжнародного спілкування в Україні;</w:t>
            </w:r>
          </w:p>
          <w:p w14:paraId="387FBA8E" w14:textId="1F552A88" w:rsidR="00F10918" w:rsidRPr="009D4B2E" w:rsidRDefault="00F10918" w:rsidP="009D4B2E">
            <w:pPr>
              <w:pStyle w:val="ab"/>
              <w:numPr>
                <w:ilvl w:val="0"/>
                <w:numId w:val="16"/>
              </w:numPr>
              <w:rPr>
                <w:rFonts w:ascii="Times New Roman" w:hAnsi="Times New Roman" w:cs="Times New Roman"/>
                <w:sz w:val="24"/>
                <w:szCs w:val="24"/>
              </w:rPr>
            </w:pPr>
            <w:r w:rsidRPr="009D4B2E">
              <w:rPr>
                <w:rFonts w:ascii="Times New Roman" w:hAnsi="Times New Roman" w:cs="Times New Roman"/>
                <w:sz w:val="24"/>
                <w:szCs w:val="24"/>
              </w:rPr>
              <w:t>визначає категорії посад, кандидати на які зобов’язані володіти англійською мовою;</w:t>
            </w:r>
          </w:p>
          <w:p w14:paraId="1724A351" w14:textId="214D5B01" w:rsidR="00F10918" w:rsidRPr="009D4B2E" w:rsidRDefault="00F10918" w:rsidP="009D4B2E">
            <w:pPr>
              <w:pStyle w:val="ab"/>
              <w:numPr>
                <w:ilvl w:val="0"/>
                <w:numId w:val="16"/>
              </w:numPr>
              <w:rPr>
                <w:rFonts w:ascii="Times New Roman" w:hAnsi="Times New Roman" w:cs="Times New Roman"/>
                <w:sz w:val="24"/>
                <w:szCs w:val="24"/>
              </w:rPr>
            </w:pPr>
            <w:r w:rsidRPr="009D4B2E">
              <w:rPr>
                <w:rFonts w:ascii="Times New Roman" w:hAnsi="Times New Roman" w:cs="Times New Roman"/>
                <w:sz w:val="24"/>
                <w:szCs w:val="24"/>
              </w:rPr>
              <w:t>унормує особливості застосування англійської мови у роботі органів влади, органів місцевого самоврядування, у сферах освіти, культури, транспорту, охорони здоров’я тощо.</w:t>
            </w:r>
          </w:p>
          <w:p w14:paraId="1FC31315" w14:textId="2FA906A9" w:rsidR="00E31E06" w:rsidRPr="004325BC" w:rsidRDefault="00F10918" w:rsidP="00F10918">
            <w:pPr>
              <w:rPr>
                <w:rFonts w:ascii="Times New Roman" w:hAnsi="Times New Roman" w:cs="Times New Roman"/>
                <w:sz w:val="24"/>
                <w:szCs w:val="24"/>
              </w:rPr>
            </w:pPr>
            <w:r w:rsidRPr="004325BC">
              <w:rPr>
                <w:rFonts w:ascii="Times New Roman" w:hAnsi="Times New Roman" w:cs="Times New Roman"/>
                <w:sz w:val="24"/>
                <w:szCs w:val="24"/>
              </w:rPr>
              <w:t>Окремі норми Закону почнуть діяти через два або чотири роки з дня, як припинять або скасують воєнний стан</w:t>
            </w:r>
          </w:p>
          <w:p w14:paraId="039D4BB2" w14:textId="77777777" w:rsidR="00844D42" w:rsidRPr="004325BC" w:rsidRDefault="00844D42" w:rsidP="00F10918">
            <w:pPr>
              <w:rPr>
                <w:rFonts w:ascii="Times New Roman" w:hAnsi="Times New Roman" w:cs="Times New Roman"/>
                <w:sz w:val="24"/>
                <w:szCs w:val="24"/>
              </w:rPr>
            </w:pPr>
          </w:p>
          <w:p w14:paraId="0224B3D5" w14:textId="119534A5" w:rsidR="00844D42" w:rsidRPr="009D4B2E" w:rsidRDefault="00844D42" w:rsidP="00F10918">
            <w:pPr>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47E61B81" w14:textId="008DF749" w:rsidR="00844D42" w:rsidRPr="004325BC" w:rsidRDefault="00D46C09" w:rsidP="00EC1F84">
            <w:pPr>
              <w:rPr>
                <w:rFonts w:ascii="Times New Roman" w:hAnsi="Times New Roman" w:cs="Times New Roman"/>
                <w:sz w:val="24"/>
                <w:szCs w:val="24"/>
              </w:rPr>
            </w:pPr>
            <w:hyperlink r:id="rId14" w:anchor="10016296_6" w:history="1">
              <w:r w:rsidR="00844D42" w:rsidRPr="004325BC">
                <w:rPr>
                  <w:rStyle w:val="a8"/>
                  <w:rFonts w:ascii="Times New Roman" w:hAnsi="Times New Roman" w:cs="Times New Roman"/>
                  <w:sz w:val="24"/>
                  <w:szCs w:val="24"/>
                </w:rPr>
                <w:t>Закон про статус англійської мови вже діє</w:t>
              </w:r>
            </w:hyperlink>
          </w:p>
        </w:tc>
      </w:tr>
      <w:tr w:rsidR="00E31E06" w:rsidRPr="009D4B2E" w14:paraId="44A2DABA" w14:textId="77777777" w:rsidTr="00643C39">
        <w:tc>
          <w:tcPr>
            <w:tcW w:w="9350" w:type="dxa"/>
            <w:gridSpan w:val="2"/>
            <w:shd w:val="clear" w:color="auto" w:fill="FBE4D5" w:themeFill="accent2" w:themeFillTint="33"/>
          </w:tcPr>
          <w:p w14:paraId="6581EE61" w14:textId="3D9D3C64" w:rsidR="00E31E06" w:rsidRPr="004325BC" w:rsidRDefault="00F10918" w:rsidP="00643C39">
            <w:pPr>
              <w:jc w:val="center"/>
              <w:rPr>
                <w:rFonts w:ascii="Times New Roman" w:hAnsi="Times New Roman" w:cs="Times New Roman"/>
                <w:b/>
                <w:bCs/>
                <w:sz w:val="24"/>
                <w:szCs w:val="24"/>
              </w:rPr>
            </w:pPr>
            <w:r w:rsidRPr="004325BC">
              <w:rPr>
                <w:rFonts w:ascii="Times New Roman" w:hAnsi="Times New Roman" w:cs="Times New Roman"/>
                <w:b/>
                <w:bCs/>
                <w:sz w:val="24"/>
                <w:szCs w:val="24"/>
              </w:rPr>
              <w:t>Періоди роботи за межами України підтверджуватимуть за новими правилами</w:t>
            </w:r>
          </w:p>
        </w:tc>
      </w:tr>
      <w:tr w:rsidR="00E31E06" w:rsidRPr="009D4B2E" w14:paraId="2A99F274" w14:textId="77777777" w:rsidTr="00643C39">
        <w:tc>
          <w:tcPr>
            <w:tcW w:w="2977" w:type="dxa"/>
            <w:tcBorders>
              <w:top w:val="outset" w:sz="6" w:space="0" w:color="auto"/>
              <w:left w:val="outset" w:sz="6" w:space="0" w:color="auto"/>
              <w:bottom w:val="outset" w:sz="6" w:space="0" w:color="auto"/>
              <w:right w:val="outset" w:sz="6" w:space="0" w:color="auto"/>
            </w:tcBorders>
          </w:tcPr>
          <w:p w14:paraId="3AB8216F" w14:textId="089855A4" w:rsidR="007A12BA" w:rsidRPr="004325BC" w:rsidRDefault="00540ED2">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"https://ekadrovik.expertus.com.ua/npd-doc?npid=51616"</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 xml:space="preserve">Закон України </w:t>
            </w:r>
          </w:p>
          <w:p w14:paraId="44E766E1" w14:textId="425518C9" w:rsidR="007A12BA" w:rsidRPr="004325BC" w:rsidRDefault="007A12BA">
            <w:pPr>
              <w:rPr>
                <w:rFonts w:ascii="Times New Roman" w:hAnsi="Times New Roman" w:cs="Times New Roman"/>
                <w:sz w:val="24"/>
                <w:szCs w:val="24"/>
              </w:rPr>
            </w:pPr>
            <w:r w:rsidRPr="004325BC">
              <w:rPr>
                <w:rStyle w:val="a8"/>
                <w:rFonts w:ascii="Times New Roman" w:hAnsi="Times New Roman" w:cs="Times New Roman"/>
                <w:sz w:val="24"/>
                <w:szCs w:val="24"/>
              </w:rPr>
              <w:t>від 09.04.1992 № 2262-XII</w:t>
            </w:r>
            <w:r w:rsidR="00540ED2" w:rsidRPr="004325BC">
              <w:rPr>
                <w:rFonts w:ascii="Times New Roman" w:hAnsi="Times New Roman" w:cs="Times New Roman"/>
                <w:sz w:val="24"/>
                <w:szCs w:val="24"/>
              </w:rPr>
              <w:fldChar w:fldCharType="end"/>
            </w:r>
          </w:p>
          <w:p w14:paraId="7C62B17B" w14:textId="77777777" w:rsidR="007A12BA" w:rsidRPr="004325BC" w:rsidRDefault="007A12BA">
            <w:pPr>
              <w:rPr>
                <w:rFonts w:ascii="Times New Roman" w:hAnsi="Times New Roman" w:cs="Times New Roman"/>
                <w:sz w:val="24"/>
                <w:szCs w:val="24"/>
              </w:rPr>
            </w:pPr>
            <w:r w:rsidRPr="004325BC">
              <w:rPr>
                <w:rFonts w:ascii="Times New Roman" w:hAnsi="Times New Roman" w:cs="Times New Roman"/>
                <w:sz w:val="24"/>
                <w:szCs w:val="24"/>
              </w:rPr>
              <w:t>та</w:t>
            </w:r>
          </w:p>
          <w:p w14:paraId="713FC387" w14:textId="4AB43F11" w:rsidR="007A12BA" w:rsidRPr="004325BC" w:rsidRDefault="005B5ACD">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"https://ekadrovik.expertus.com.ua/npd-doc?npid=51614"</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 xml:space="preserve">Закон України </w:t>
            </w:r>
          </w:p>
          <w:p w14:paraId="363CF805" w14:textId="386B7B74" w:rsidR="007A12BA" w:rsidRPr="004325BC" w:rsidRDefault="007A12BA">
            <w:pPr>
              <w:rPr>
                <w:rFonts w:ascii="Times New Roman" w:hAnsi="Times New Roman" w:cs="Times New Roman"/>
                <w:sz w:val="24"/>
                <w:szCs w:val="24"/>
              </w:rPr>
            </w:pPr>
            <w:r w:rsidRPr="004325BC">
              <w:rPr>
                <w:rStyle w:val="a8"/>
                <w:rFonts w:ascii="Times New Roman" w:hAnsi="Times New Roman" w:cs="Times New Roman"/>
                <w:sz w:val="24"/>
                <w:szCs w:val="24"/>
              </w:rPr>
              <w:t>від 09.07.2003 № 1058-IV</w:t>
            </w:r>
            <w:r w:rsidR="005B5ACD" w:rsidRPr="004325BC">
              <w:rPr>
                <w:rFonts w:ascii="Times New Roman" w:hAnsi="Times New Roman" w:cs="Times New Roman"/>
                <w:sz w:val="24"/>
                <w:szCs w:val="24"/>
              </w:rPr>
              <w:fldChar w:fldCharType="end"/>
            </w:r>
          </w:p>
          <w:p w14:paraId="456782C9" w14:textId="77777777" w:rsidR="00B763D1" w:rsidRPr="004325BC" w:rsidRDefault="00B763D1">
            <w:pPr>
              <w:rPr>
                <w:rFonts w:ascii="Times New Roman" w:hAnsi="Times New Roman" w:cs="Times New Roman"/>
                <w:sz w:val="24"/>
                <w:szCs w:val="24"/>
              </w:rPr>
            </w:pPr>
          </w:p>
          <w:p w14:paraId="79C4ADC9" w14:textId="77777777" w:rsidR="00B763D1" w:rsidRPr="009D4B2E" w:rsidRDefault="007A12BA" w:rsidP="00643C39">
            <w:pPr>
              <w:rPr>
                <w:rStyle w:val="Bold"/>
                <w:color w:val="00B050"/>
                <w:sz w:val="24"/>
                <w:szCs w:val="24"/>
              </w:rPr>
            </w:pPr>
            <w:r w:rsidRPr="009D4B2E">
              <w:rPr>
                <w:rStyle w:val="Bold"/>
                <w:color w:val="00B050"/>
                <w:sz w:val="24"/>
                <w:szCs w:val="24"/>
              </w:rPr>
              <w:t xml:space="preserve">Зміни діють з </w:t>
            </w:r>
          </w:p>
          <w:p w14:paraId="57EB5C76" w14:textId="277CCCAC" w:rsidR="00E31E06" w:rsidRPr="004325BC" w:rsidRDefault="007A12BA" w:rsidP="00643C39">
            <w:pPr>
              <w:rPr>
                <w:rFonts w:ascii="Times New Roman" w:hAnsi="Times New Roman" w:cs="Times New Roman"/>
                <w:sz w:val="24"/>
                <w:szCs w:val="24"/>
              </w:rPr>
            </w:pPr>
            <w:r w:rsidRPr="004325BC">
              <w:rPr>
                <w:rFonts w:ascii="Times New Roman" w:hAnsi="Times New Roman" w:cs="Times New Roman"/>
                <w:sz w:val="24"/>
                <w:szCs w:val="24"/>
              </w:rPr>
              <w:t>23.06.2024</w:t>
            </w:r>
          </w:p>
        </w:tc>
        <w:tc>
          <w:tcPr>
            <w:tcW w:w="6373" w:type="dxa"/>
            <w:tcBorders>
              <w:top w:val="outset" w:sz="6" w:space="0" w:color="auto"/>
              <w:left w:val="outset" w:sz="6" w:space="0" w:color="auto"/>
              <w:bottom w:val="outset" w:sz="6" w:space="0" w:color="auto"/>
              <w:right w:val="outset" w:sz="6" w:space="0" w:color="auto"/>
            </w:tcBorders>
            <w:vAlign w:val="center"/>
          </w:tcPr>
          <w:p w14:paraId="0324B632" w14:textId="523BB92A" w:rsidR="00F10918" w:rsidRPr="004325BC" w:rsidRDefault="00F10918" w:rsidP="00F10918">
            <w:pPr>
              <w:rPr>
                <w:rFonts w:ascii="Times New Roman" w:hAnsi="Times New Roman" w:cs="Times New Roman"/>
                <w:sz w:val="24"/>
                <w:szCs w:val="24"/>
              </w:rPr>
            </w:pPr>
            <w:r w:rsidRPr="004325BC">
              <w:rPr>
                <w:rFonts w:ascii="Times New Roman" w:hAnsi="Times New Roman" w:cs="Times New Roman"/>
                <w:sz w:val="24"/>
                <w:szCs w:val="24"/>
              </w:rPr>
              <w:t>Діє Закон України «Про внесення змін до деяких законів України щодо врегулювання питання обчислення страхового стажу та пенсійного забезпечення» від 25.04.2024 № 3674-ІХ, який врегульовує порядок обчислення страхового стажу для виходу на пенсію. До страхового стажу, зокрема, зарахують періоди роботи / військової служби за межами України на умовах ратифікованих міжнародних договорів. Якщо договор</w:t>
            </w:r>
            <w:r w:rsidR="009C22DC" w:rsidRPr="004325BC">
              <w:rPr>
                <w:rFonts w:ascii="Times New Roman" w:hAnsi="Times New Roman" w:cs="Times New Roman"/>
                <w:sz w:val="24"/>
                <w:szCs w:val="24"/>
              </w:rPr>
              <w:t>ів</w:t>
            </w:r>
            <w:r w:rsidRPr="004325BC">
              <w:rPr>
                <w:rFonts w:ascii="Times New Roman" w:hAnsi="Times New Roman" w:cs="Times New Roman"/>
                <w:sz w:val="24"/>
                <w:szCs w:val="24"/>
              </w:rPr>
              <w:t xml:space="preserve"> не укладали, стаж зараховуватимуть у порядку, що визначить КМУ</w:t>
            </w:r>
          </w:p>
          <w:p w14:paraId="26351F89" w14:textId="77777777" w:rsidR="00F65B51" w:rsidRPr="004325BC" w:rsidRDefault="00F65B51" w:rsidP="00F10918">
            <w:pPr>
              <w:rPr>
                <w:rFonts w:ascii="Times New Roman" w:hAnsi="Times New Roman" w:cs="Times New Roman"/>
                <w:sz w:val="24"/>
                <w:szCs w:val="24"/>
              </w:rPr>
            </w:pPr>
          </w:p>
          <w:p w14:paraId="7BC51B78" w14:textId="77777777" w:rsidR="00E31E06" w:rsidRPr="009D4B2E" w:rsidRDefault="00F10918" w:rsidP="00F10918">
            <w:pPr>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0295097F" w14:textId="38ABB9D1" w:rsidR="00F96C16" w:rsidRPr="004325BC" w:rsidRDefault="00AE6296" w:rsidP="00844D05">
            <w:pPr>
              <w:rPr>
                <w:rFonts w:ascii="Times New Roman" w:hAnsi="Times New Roman" w:cs="Times New Roman"/>
                <w:sz w:val="24"/>
                <w:szCs w:val="24"/>
              </w:rPr>
            </w:pPr>
            <w:hyperlink r:id="rId15" w:anchor="10016296_2" w:history="1">
              <w:r w:rsidRPr="009D4B2E">
                <w:rPr>
                  <w:rStyle w:val="a8"/>
                  <w:rFonts w:ascii="Times New Roman" w:hAnsi="Times New Roman" w:cs="Times New Roman"/>
                  <w:sz w:val="24"/>
                  <w:szCs w:val="24"/>
                </w:rPr>
                <w:t>Періоди роботи за межами України підтверджуватимуть за новими правилами</w:t>
              </w:r>
            </w:hyperlink>
          </w:p>
        </w:tc>
      </w:tr>
      <w:tr w:rsidR="00597470" w:rsidRPr="009D4B2E" w14:paraId="074D2CF7" w14:textId="77777777" w:rsidTr="00A668A4">
        <w:tc>
          <w:tcPr>
            <w:tcW w:w="9350" w:type="dxa"/>
            <w:gridSpan w:val="2"/>
            <w:shd w:val="clear" w:color="auto" w:fill="FBE4D5" w:themeFill="accent2" w:themeFillTint="33"/>
          </w:tcPr>
          <w:p w14:paraId="77C62382" w14:textId="4669EA74" w:rsidR="00597470" w:rsidRPr="004325BC" w:rsidRDefault="009509FF" w:rsidP="00091770">
            <w:pPr>
              <w:jc w:val="center"/>
              <w:rPr>
                <w:rFonts w:ascii="Times New Roman" w:hAnsi="Times New Roman" w:cs="Times New Roman"/>
                <w:b/>
                <w:bCs/>
                <w:sz w:val="24"/>
                <w:szCs w:val="24"/>
              </w:rPr>
            </w:pPr>
            <w:r w:rsidRPr="004325BC">
              <w:rPr>
                <w:rFonts w:ascii="Times New Roman" w:hAnsi="Times New Roman" w:cs="Times New Roman"/>
                <w:b/>
                <w:bCs/>
                <w:sz w:val="24"/>
                <w:szCs w:val="24"/>
              </w:rPr>
              <w:t>ВРУ прийняла Закон, що удосконалює порядок ведення військового обліку</w:t>
            </w:r>
          </w:p>
        </w:tc>
      </w:tr>
      <w:tr w:rsidR="001E764E" w:rsidRPr="009D4B2E" w14:paraId="6DB90768" w14:textId="77777777" w:rsidTr="00A668A4">
        <w:tc>
          <w:tcPr>
            <w:tcW w:w="2977" w:type="dxa"/>
            <w:tcBorders>
              <w:top w:val="outset" w:sz="6" w:space="0" w:color="auto"/>
              <w:left w:val="outset" w:sz="6" w:space="0" w:color="auto"/>
              <w:bottom w:val="outset" w:sz="6" w:space="0" w:color="auto"/>
              <w:right w:val="outset" w:sz="6" w:space="0" w:color="auto"/>
            </w:tcBorders>
          </w:tcPr>
          <w:p w14:paraId="78A2B0F7" w14:textId="790F2AD8" w:rsidR="00CE4FBE" w:rsidRPr="004325BC" w:rsidRDefault="00D520E5" w:rsidP="00CE4FBE">
            <w:pPr>
              <w:rPr>
                <w:rStyle w:val="a8"/>
                <w:rFonts w:ascii="Times New Roman" w:hAnsi="Times New Roman"/>
                <w:kern w:val="0"/>
                <w:sz w:val="24"/>
                <w:szCs w:val="24"/>
                <w14:ligatures w14:val="none"/>
              </w:rPr>
            </w:pPr>
            <w:r w:rsidRPr="004325BC">
              <w:rPr>
                <w:rStyle w:val="Bold"/>
                <w:b w:val="0"/>
                <w:bCs w:val="0"/>
                <w:color w:val="000000" w:themeColor="text1"/>
                <w:kern w:val="0"/>
                <w:sz w:val="24"/>
                <w:szCs w:val="24"/>
                <w14:ligatures w14:val="none"/>
              </w:rPr>
              <w:fldChar w:fldCharType="begin"/>
            </w:r>
            <w:r w:rsidRPr="004325BC">
              <w:rPr>
                <w:rStyle w:val="Bold"/>
                <w:b w:val="0"/>
                <w:bCs w:val="0"/>
                <w:color w:val="000000" w:themeColor="text1"/>
                <w:kern w:val="0"/>
                <w:sz w:val="24"/>
                <w:szCs w:val="24"/>
                <w14:ligatures w14:val="none"/>
              </w:rPr>
              <w:instrText>HYPERLINK "https://ekadrovik.expertus.com.ua/npd-doc?npid=46906"</w:instrText>
            </w:r>
            <w:r w:rsidRPr="004325BC">
              <w:rPr>
                <w:rStyle w:val="Bold"/>
                <w:b w:val="0"/>
                <w:bCs w:val="0"/>
                <w:color w:val="000000" w:themeColor="text1"/>
                <w:kern w:val="0"/>
                <w:sz w:val="24"/>
                <w:szCs w:val="24"/>
                <w14:ligatures w14:val="none"/>
              </w:rPr>
            </w:r>
            <w:r w:rsidRPr="004325BC">
              <w:rPr>
                <w:rStyle w:val="Bold"/>
                <w:b w:val="0"/>
                <w:bCs w:val="0"/>
                <w:color w:val="000000" w:themeColor="text1"/>
                <w:kern w:val="0"/>
                <w:sz w:val="24"/>
                <w:szCs w:val="24"/>
                <w14:ligatures w14:val="none"/>
              </w:rPr>
              <w:fldChar w:fldCharType="separate"/>
            </w:r>
            <w:r w:rsidR="00CE4FBE" w:rsidRPr="004325BC">
              <w:rPr>
                <w:rStyle w:val="a8"/>
                <w:rFonts w:ascii="Times New Roman" w:hAnsi="Times New Roman"/>
                <w:kern w:val="0"/>
                <w:sz w:val="24"/>
                <w:szCs w:val="24"/>
                <w14:ligatures w14:val="none"/>
              </w:rPr>
              <w:t>Закон України</w:t>
            </w:r>
          </w:p>
          <w:p w14:paraId="146BFCA1" w14:textId="04A65068" w:rsidR="00CE4FBE" w:rsidRPr="004325BC" w:rsidRDefault="00CE4FBE" w:rsidP="00CE4FBE">
            <w:pPr>
              <w:rPr>
                <w:rStyle w:val="Bold"/>
                <w:b w:val="0"/>
                <w:bCs w:val="0"/>
                <w:color w:val="000000" w:themeColor="text1"/>
                <w:kern w:val="0"/>
                <w:sz w:val="24"/>
                <w:szCs w:val="24"/>
                <w14:ligatures w14:val="none"/>
              </w:rPr>
            </w:pPr>
            <w:r w:rsidRPr="004325BC">
              <w:rPr>
                <w:rStyle w:val="a8"/>
                <w:rFonts w:ascii="Times New Roman" w:hAnsi="Times New Roman"/>
                <w:kern w:val="0"/>
                <w:sz w:val="24"/>
                <w:szCs w:val="24"/>
                <w14:ligatures w14:val="none"/>
              </w:rPr>
              <w:t>від 16.03.2017 № 1951-VIII</w:t>
            </w:r>
            <w:r w:rsidR="00D520E5" w:rsidRPr="004325BC">
              <w:rPr>
                <w:rStyle w:val="Bold"/>
                <w:b w:val="0"/>
                <w:bCs w:val="0"/>
                <w:color w:val="000000" w:themeColor="text1"/>
                <w:kern w:val="0"/>
                <w:sz w:val="24"/>
                <w:szCs w:val="24"/>
                <w14:ligatures w14:val="none"/>
              </w:rPr>
              <w:fldChar w:fldCharType="end"/>
            </w:r>
          </w:p>
          <w:p w14:paraId="45FB5467" w14:textId="77777777" w:rsidR="00A41188" w:rsidRPr="004325BC" w:rsidRDefault="00A41188" w:rsidP="00CE4FBE">
            <w:pPr>
              <w:rPr>
                <w:rStyle w:val="Bold"/>
                <w:b w:val="0"/>
                <w:bCs w:val="0"/>
                <w:color w:val="000000" w:themeColor="text1"/>
                <w:kern w:val="0"/>
                <w:sz w:val="24"/>
                <w:szCs w:val="24"/>
                <w14:ligatures w14:val="none"/>
              </w:rPr>
            </w:pPr>
          </w:p>
          <w:p w14:paraId="5A167159" w14:textId="77777777" w:rsidR="00A41188" w:rsidRPr="009D4B2E" w:rsidRDefault="00CE4FBE" w:rsidP="00CE4FBE">
            <w:pPr>
              <w:rPr>
                <w:rStyle w:val="Bold"/>
                <w:color w:val="00B050"/>
                <w:sz w:val="24"/>
                <w:szCs w:val="24"/>
              </w:rPr>
            </w:pPr>
            <w:r w:rsidRPr="009D4B2E">
              <w:rPr>
                <w:rStyle w:val="Bold"/>
                <w:color w:val="00B050"/>
                <w:sz w:val="24"/>
                <w:szCs w:val="24"/>
              </w:rPr>
              <w:t xml:space="preserve">Зміни діють з </w:t>
            </w:r>
          </w:p>
          <w:p w14:paraId="6E891CBA" w14:textId="4C0AEC42" w:rsidR="001E764E" w:rsidRPr="004325BC" w:rsidRDefault="00CE4FBE" w:rsidP="00CE4FBE">
            <w:pPr>
              <w:rPr>
                <w:rStyle w:val="Bold"/>
                <w:b w:val="0"/>
                <w:bCs w:val="0"/>
                <w:color w:val="000000" w:themeColor="text1"/>
                <w:kern w:val="0"/>
                <w:sz w:val="24"/>
                <w:szCs w:val="24"/>
                <w14:ligatures w14:val="none"/>
              </w:rPr>
            </w:pPr>
            <w:r w:rsidRPr="004325BC">
              <w:rPr>
                <w:rStyle w:val="Bold"/>
                <w:b w:val="0"/>
                <w:bCs w:val="0"/>
                <w:color w:val="000000" w:themeColor="text1"/>
                <w:kern w:val="0"/>
                <w:sz w:val="24"/>
                <w:szCs w:val="24"/>
                <w14:ligatures w14:val="none"/>
              </w:rPr>
              <w:t>28.06.2024</w:t>
            </w:r>
          </w:p>
        </w:tc>
        <w:tc>
          <w:tcPr>
            <w:tcW w:w="6373" w:type="dxa"/>
            <w:tcBorders>
              <w:top w:val="outset" w:sz="6" w:space="0" w:color="auto"/>
              <w:left w:val="outset" w:sz="6" w:space="0" w:color="auto"/>
              <w:bottom w:val="outset" w:sz="6" w:space="0" w:color="auto"/>
              <w:right w:val="outset" w:sz="6" w:space="0" w:color="auto"/>
            </w:tcBorders>
          </w:tcPr>
          <w:p w14:paraId="4C63EA3D" w14:textId="655CED96" w:rsidR="00CE4FBE" w:rsidRPr="004325BC" w:rsidRDefault="00CE4FBE" w:rsidP="00CE4FBE">
            <w:pPr>
              <w:jc w:val="both"/>
              <w:rPr>
                <w:rFonts w:ascii="Times New Roman" w:hAnsi="Times New Roman" w:cs="Times New Roman"/>
                <w:sz w:val="24"/>
                <w:szCs w:val="24"/>
              </w:rPr>
            </w:pPr>
            <w:r w:rsidRPr="004325BC">
              <w:rPr>
                <w:rFonts w:ascii="Times New Roman" w:hAnsi="Times New Roman" w:cs="Times New Roman"/>
                <w:sz w:val="24"/>
                <w:szCs w:val="24"/>
              </w:rPr>
              <w:lastRenderedPageBreak/>
              <w:t xml:space="preserve">Закон України «Про внесення змін до деяких законів України щодо удосконалення порядку ведення військового обліку та набуття статусу ветерана війни під час дії воєнного </w:t>
            </w:r>
            <w:r w:rsidRPr="004325BC">
              <w:rPr>
                <w:rFonts w:ascii="Times New Roman" w:hAnsi="Times New Roman" w:cs="Times New Roman"/>
                <w:sz w:val="24"/>
                <w:szCs w:val="24"/>
              </w:rPr>
              <w:lastRenderedPageBreak/>
              <w:t>стану» від 05.06.2024 № 3783</w:t>
            </w:r>
            <w:r w:rsidR="00A41188" w:rsidRPr="004325BC">
              <w:rPr>
                <w:rFonts w:ascii="Times New Roman" w:hAnsi="Times New Roman" w:cs="Times New Roman"/>
                <w:sz w:val="24"/>
                <w:szCs w:val="24"/>
              </w:rPr>
              <w:t>-</w:t>
            </w:r>
            <w:r w:rsidRPr="004325BC">
              <w:rPr>
                <w:rFonts w:ascii="Times New Roman" w:hAnsi="Times New Roman" w:cs="Times New Roman"/>
                <w:sz w:val="24"/>
                <w:szCs w:val="24"/>
              </w:rPr>
              <w:t xml:space="preserve">ІХ вніс зміни до низки законів, зокрема, до Закону України «Про Єдиний державний реєстр призовників, військовозобов’язаних та резервістів» </w:t>
            </w:r>
            <w:hyperlink r:id="rId16" w:history="1">
              <w:r w:rsidRPr="004325BC">
                <w:rPr>
                  <w:rStyle w:val="a8"/>
                  <w:rFonts w:ascii="Times New Roman" w:hAnsi="Times New Roman" w:cs="Times New Roman"/>
                  <w:sz w:val="24"/>
                  <w:szCs w:val="24"/>
                </w:rPr>
                <w:t>від 16.03.2017 № 1951-VIII</w:t>
              </w:r>
            </w:hyperlink>
            <w:r w:rsidRPr="004325BC">
              <w:rPr>
                <w:rFonts w:ascii="Times New Roman" w:hAnsi="Times New Roman" w:cs="Times New Roman"/>
                <w:sz w:val="24"/>
                <w:szCs w:val="24"/>
              </w:rPr>
              <w:t xml:space="preserve">. </w:t>
            </w:r>
          </w:p>
          <w:p w14:paraId="301DF583" w14:textId="77777777" w:rsidR="00CE4FBE" w:rsidRPr="004325BC" w:rsidRDefault="00CE4FBE" w:rsidP="00CE4FBE">
            <w:pPr>
              <w:jc w:val="both"/>
              <w:rPr>
                <w:rFonts w:ascii="Times New Roman" w:hAnsi="Times New Roman" w:cs="Times New Roman"/>
                <w:sz w:val="24"/>
                <w:szCs w:val="24"/>
              </w:rPr>
            </w:pPr>
            <w:r w:rsidRPr="004325BC">
              <w:rPr>
                <w:rFonts w:ascii="Times New Roman" w:hAnsi="Times New Roman" w:cs="Times New Roman"/>
                <w:sz w:val="24"/>
                <w:szCs w:val="24"/>
              </w:rPr>
              <w:t>Розширили перелік відомостей у Єдиному державному реєстрі призовників, військовозобов’язаних та резервістів (</w:t>
            </w:r>
            <w:r w:rsidRPr="009D4B2E">
              <w:rPr>
                <w:rFonts w:ascii="Times New Roman" w:hAnsi="Times New Roman" w:cs="Times New Roman"/>
                <w:i/>
                <w:iCs/>
                <w:sz w:val="24"/>
                <w:szCs w:val="24"/>
              </w:rPr>
              <w:t>далі</w:t>
            </w:r>
            <w:r w:rsidRPr="004325BC">
              <w:rPr>
                <w:rFonts w:ascii="Times New Roman" w:hAnsi="Times New Roman" w:cs="Times New Roman"/>
                <w:sz w:val="24"/>
                <w:szCs w:val="24"/>
              </w:rPr>
              <w:t xml:space="preserve"> — Реєстр) та встановили інформаційну взаємодію з іншими системами, щоб отримувати такі відомості.</w:t>
            </w:r>
          </w:p>
          <w:p w14:paraId="086063C8" w14:textId="39138263" w:rsidR="00CE4FBE" w:rsidRPr="004325BC" w:rsidRDefault="00B7397D" w:rsidP="00CE4FBE">
            <w:pPr>
              <w:jc w:val="both"/>
              <w:rPr>
                <w:rFonts w:ascii="Times New Roman" w:hAnsi="Times New Roman" w:cs="Times New Roman"/>
                <w:sz w:val="24"/>
                <w:szCs w:val="24"/>
              </w:rPr>
            </w:pPr>
            <w:r w:rsidRPr="004325BC">
              <w:rPr>
                <w:rFonts w:ascii="Times New Roman" w:hAnsi="Times New Roman" w:cs="Times New Roman"/>
                <w:sz w:val="24"/>
                <w:szCs w:val="24"/>
              </w:rPr>
              <w:t>У</w:t>
            </w:r>
            <w:r w:rsidR="00CE4FBE" w:rsidRPr="004325BC">
              <w:rPr>
                <w:rFonts w:ascii="Times New Roman" w:hAnsi="Times New Roman" w:cs="Times New Roman"/>
                <w:sz w:val="24"/>
                <w:szCs w:val="24"/>
              </w:rPr>
              <w:t xml:space="preserve"> Реєстрі, серед іншого, оброблятимуть відомості:</w:t>
            </w:r>
          </w:p>
          <w:p w14:paraId="74E0A42E" w14:textId="3C7DE336" w:rsidR="00CE4FBE" w:rsidRPr="009D4B2E" w:rsidRDefault="00CE4FBE" w:rsidP="009D4B2E">
            <w:pPr>
              <w:pStyle w:val="ab"/>
              <w:numPr>
                <w:ilvl w:val="0"/>
                <w:numId w:val="17"/>
              </w:numPr>
              <w:jc w:val="both"/>
              <w:rPr>
                <w:rFonts w:ascii="Times New Roman" w:hAnsi="Times New Roman" w:cs="Times New Roman"/>
                <w:sz w:val="24"/>
                <w:szCs w:val="24"/>
              </w:rPr>
            </w:pPr>
            <w:r w:rsidRPr="009D4B2E">
              <w:rPr>
                <w:rFonts w:ascii="Times New Roman" w:hAnsi="Times New Roman" w:cs="Times New Roman"/>
                <w:sz w:val="24"/>
                <w:szCs w:val="24"/>
              </w:rPr>
              <w:t xml:space="preserve">про притягнення до адміністративної відповідальності за вчинення адміністративного правопорушення, передбаченого статтями </w:t>
            </w:r>
            <w:hyperlink r:id="rId17" w:anchor="514a867705" w:history="1">
              <w:r w:rsidRPr="009D4B2E">
                <w:rPr>
                  <w:rStyle w:val="a8"/>
                  <w:rFonts w:ascii="Times New Roman" w:hAnsi="Times New Roman" w:cs="Times New Roman"/>
                  <w:sz w:val="24"/>
                  <w:szCs w:val="24"/>
                </w:rPr>
                <w:t>210</w:t>
              </w:r>
            </w:hyperlink>
            <w:r w:rsidRPr="009D4B2E">
              <w:rPr>
                <w:rFonts w:ascii="Times New Roman" w:hAnsi="Times New Roman" w:cs="Times New Roman"/>
                <w:sz w:val="24"/>
                <w:szCs w:val="24"/>
              </w:rPr>
              <w:t xml:space="preserve">, </w:t>
            </w:r>
            <w:hyperlink r:id="rId18" w:anchor="0d57f30670" w:history="1">
              <w:r w:rsidRPr="009D4B2E">
                <w:rPr>
                  <w:rStyle w:val="a8"/>
                  <w:rFonts w:ascii="Times New Roman" w:hAnsi="Times New Roman" w:cs="Times New Roman"/>
                  <w:sz w:val="24"/>
                  <w:szCs w:val="24"/>
                </w:rPr>
                <w:t>210-1</w:t>
              </w:r>
            </w:hyperlink>
            <w:r w:rsidRPr="009D4B2E">
              <w:rPr>
                <w:rFonts w:ascii="Times New Roman" w:hAnsi="Times New Roman" w:cs="Times New Roman"/>
                <w:sz w:val="24"/>
                <w:szCs w:val="24"/>
              </w:rPr>
              <w:t xml:space="preserve"> КпАП; </w:t>
            </w:r>
          </w:p>
          <w:p w14:paraId="69075F36" w14:textId="448260E3" w:rsidR="00CE4FBE" w:rsidRPr="009D4B2E" w:rsidRDefault="00CE4FBE" w:rsidP="009D4B2E">
            <w:pPr>
              <w:pStyle w:val="ab"/>
              <w:numPr>
                <w:ilvl w:val="0"/>
                <w:numId w:val="17"/>
              </w:numPr>
              <w:jc w:val="both"/>
              <w:rPr>
                <w:rFonts w:ascii="Times New Roman" w:hAnsi="Times New Roman" w:cs="Times New Roman"/>
                <w:sz w:val="24"/>
                <w:szCs w:val="24"/>
              </w:rPr>
            </w:pPr>
            <w:r w:rsidRPr="009D4B2E">
              <w:rPr>
                <w:rFonts w:ascii="Times New Roman" w:hAnsi="Times New Roman" w:cs="Times New Roman"/>
                <w:sz w:val="24"/>
                <w:szCs w:val="24"/>
              </w:rPr>
              <w:t xml:space="preserve">про примусове виконання рішення щодо особи-боржника. </w:t>
            </w:r>
          </w:p>
          <w:p w14:paraId="5ADC870A" w14:textId="58CBCF3D" w:rsidR="00CE4FBE" w:rsidRPr="004325BC" w:rsidRDefault="00CE4FBE" w:rsidP="00CE4FBE">
            <w:pPr>
              <w:jc w:val="both"/>
              <w:rPr>
                <w:rFonts w:ascii="Times New Roman" w:hAnsi="Times New Roman" w:cs="Times New Roman"/>
                <w:sz w:val="24"/>
                <w:szCs w:val="24"/>
              </w:rPr>
            </w:pPr>
            <w:r w:rsidRPr="004325BC">
              <w:rPr>
                <w:rFonts w:ascii="Times New Roman" w:hAnsi="Times New Roman" w:cs="Times New Roman"/>
                <w:sz w:val="24"/>
                <w:szCs w:val="24"/>
              </w:rPr>
              <w:t xml:space="preserve">Закон також цифровізував процес отримання статусу учасника бойових дій та визначив поняття електронного кабінету ведення персонального обліку призовників, військовозобов’язаних та резервістів. Це персональний кабінет, призначений для ведення персонального обліку призовників, військовозобов’язаних та резервістів, передбаченого статтею 34 Закону України «Про військовий обов’язок і військову службу» </w:t>
            </w:r>
            <w:hyperlink r:id="rId19" w:history="1">
              <w:r w:rsidRPr="004325BC">
                <w:rPr>
                  <w:rStyle w:val="a8"/>
                  <w:rFonts w:ascii="Times New Roman" w:hAnsi="Times New Roman" w:cs="Times New Roman"/>
                  <w:sz w:val="24"/>
                  <w:szCs w:val="24"/>
                </w:rPr>
                <w:t>від 25.03.1992 № 2232-XII</w:t>
              </w:r>
            </w:hyperlink>
          </w:p>
          <w:p w14:paraId="1AACD5E1" w14:textId="77777777" w:rsidR="00B7397D" w:rsidRPr="004325BC" w:rsidRDefault="00B7397D" w:rsidP="00CE4FBE">
            <w:pPr>
              <w:jc w:val="both"/>
              <w:rPr>
                <w:rFonts w:ascii="Times New Roman" w:hAnsi="Times New Roman" w:cs="Times New Roman"/>
                <w:sz w:val="24"/>
                <w:szCs w:val="24"/>
              </w:rPr>
            </w:pPr>
          </w:p>
          <w:p w14:paraId="376F22B6" w14:textId="77777777" w:rsidR="001040ED" w:rsidRPr="009D4B2E" w:rsidRDefault="00CE4FBE" w:rsidP="00CE4FBE">
            <w:pPr>
              <w:jc w:val="both"/>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1D1FF2F9" w14:textId="45F26C5F" w:rsidR="00E125C2" w:rsidRPr="004325BC" w:rsidRDefault="00E125C2" w:rsidP="00844D05">
            <w:pPr>
              <w:jc w:val="both"/>
              <w:rPr>
                <w:rFonts w:ascii="Times New Roman" w:hAnsi="Times New Roman" w:cs="Times New Roman"/>
                <w:sz w:val="24"/>
                <w:szCs w:val="24"/>
              </w:rPr>
            </w:pPr>
            <w:hyperlink r:id="rId20" w:history="1">
              <w:r w:rsidRPr="004325BC">
                <w:rPr>
                  <w:rStyle w:val="a8"/>
                  <w:rFonts w:ascii="Times New Roman" w:hAnsi="Times New Roman" w:cs="Times New Roman"/>
                  <w:sz w:val="24"/>
                  <w:szCs w:val="24"/>
                </w:rPr>
                <w:t>Порядок військового обліку після 18 травня 2024 року: огляд змін</w:t>
              </w:r>
            </w:hyperlink>
          </w:p>
        </w:tc>
      </w:tr>
      <w:tr w:rsidR="001E764E" w:rsidRPr="009D4B2E" w14:paraId="2AEF6489" w14:textId="77777777" w:rsidTr="00A668A4">
        <w:tc>
          <w:tcPr>
            <w:tcW w:w="9350" w:type="dxa"/>
            <w:gridSpan w:val="2"/>
            <w:shd w:val="clear" w:color="auto" w:fill="FBE4D5" w:themeFill="accent2" w:themeFillTint="33"/>
          </w:tcPr>
          <w:p w14:paraId="392065D5" w14:textId="615C5FB5" w:rsidR="001E764E" w:rsidRPr="004325BC" w:rsidRDefault="00CE4FBE" w:rsidP="001E764E">
            <w:pPr>
              <w:jc w:val="center"/>
              <w:rPr>
                <w:rFonts w:ascii="Times New Roman" w:hAnsi="Times New Roman" w:cs="Times New Roman"/>
                <w:b/>
                <w:bCs/>
                <w:sz w:val="24"/>
                <w:szCs w:val="24"/>
              </w:rPr>
            </w:pPr>
            <w:bookmarkStart w:id="0" w:name="_Hlk152147806"/>
            <w:r w:rsidRPr="004325BC">
              <w:rPr>
                <w:rFonts w:ascii="Times New Roman" w:hAnsi="Times New Roman" w:cs="Times New Roman"/>
                <w:b/>
                <w:bCs/>
                <w:sz w:val="24"/>
                <w:szCs w:val="24"/>
              </w:rPr>
              <w:lastRenderedPageBreak/>
              <w:t>Діє Закон, який запровадив початкову загальновійськову підготовку у закладах освіти</w:t>
            </w:r>
          </w:p>
        </w:tc>
      </w:tr>
      <w:bookmarkEnd w:id="0"/>
      <w:tr w:rsidR="00DD7C9C" w:rsidRPr="009D4B2E" w14:paraId="1C2E5AEC" w14:textId="77777777" w:rsidTr="00A668A4">
        <w:tc>
          <w:tcPr>
            <w:tcW w:w="2977" w:type="dxa"/>
            <w:tcBorders>
              <w:top w:val="outset" w:sz="6" w:space="0" w:color="auto"/>
              <w:left w:val="outset" w:sz="6" w:space="0" w:color="auto"/>
              <w:bottom w:val="outset" w:sz="6" w:space="0" w:color="auto"/>
              <w:right w:val="outset" w:sz="6" w:space="0" w:color="auto"/>
            </w:tcBorders>
          </w:tcPr>
          <w:p w14:paraId="1DF844A5" w14:textId="0400DA9A" w:rsidR="0052289C" w:rsidRPr="004325BC" w:rsidRDefault="00737675" w:rsidP="0052289C">
            <w:pPr>
              <w:shd w:val="clear" w:color="auto" w:fill="FFFFFF"/>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"https://ekadrovik.expertus.com.ua/npd-doc?npid=51354"</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52289C" w:rsidRPr="004325BC">
              <w:rPr>
                <w:rStyle w:val="a8"/>
                <w:rFonts w:ascii="Times New Roman" w:hAnsi="Times New Roman" w:cs="Times New Roman"/>
                <w:sz w:val="24"/>
                <w:szCs w:val="24"/>
              </w:rPr>
              <w:t xml:space="preserve">Закон України </w:t>
            </w:r>
          </w:p>
          <w:p w14:paraId="586E417C" w14:textId="504EB424" w:rsidR="0052289C" w:rsidRPr="004325BC" w:rsidRDefault="0052289C" w:rsidP="0052289C">
            <w:pPr>
              <w:shd w:val="clear" w:color="auto" w:fill="FFFFFF"/>
              <w:rPr>
                <w:rFonts w:ascii="Times New Roman" w:hAnsi="Times New Roman" w:cs="Times New Roman"/>
                <w:sz w:val="24"/>
                <w:szCs w:val="24"/>
              </w:rPr>
            </w:pPr>
            <w:r w:rsidRPr="004325BC">
              <w:rPr>
                <w:rStyle w:val="a8"/>
                <w:rFonts w:ascii="Times New Roman" w:hAnsi="Times New Roman" w:cs="Times New Roman"/>
                <w:sz w:val="24"/>
                <w:szCs w:val="24"/>
              </w:rPr>
              <w:t>від 25.03.1992 № 2232-XII</w:t>
            </w:r>
            <w:r w:rsidR="00737675" w:rsidRPr="004325BC">
              <w:rPr>
                <w:rFonts w:ascii="Times New Roman" w:hAnsi="Times New Roman" w:cs="Times New Roman"/>
                <w:sz w:val="24"/>
                <w:szCs w:val="24"/>
              </w:rPr>
              <w:fldChar w:fldCharType="end"/>
            </w:r>
          </w:p>
          <w:p w14:paraId="62CC503C" w14:textId="77777777" w:rsidR="00860AD7" w:rsidRPr="004325BC" w:rsidRDefault="00860AD7" w:rsidP="0052289C">
            <w:pPr>
              <w:shd w:val="clear" w:color="auto" w:fill="FFFFFF"/>
              <w:rPr>
                <w:rFonts w:ascii="Times New Roman" w:hAnsi="Times New Roman" w:cs="Times New Roman"/>
                <w:sz w:val="24"/>
                <w:szCs w:val="24"/>
              </w:rPr>
            </w:pPr>
          </w:p>
          <w:p w14:paraId="3B82D609" w14:textId="77777777" w:rsidR="00860AD7" w:rsidRPr="009D4B2E" w:rsidRDefault="0052289C" w:rsidP="0052289C">
            <w:pPr>
              <w:shd w:val="clear" w:color="auto" w:fill="FFFFFF"/>
              <w:rPr>
                <w:rStyle w:val="Bold"/>
                <w:color w:val="00B050"/>
                <w:sz w:val="24"/>
                <w:szCs w:val="24"/>
              </w:rPr>
            </w:pPr>
            <w:r w:rsidRPr="009D4B2E">
              <w:rPr>
                <w:rStyle w:val="Bold"/>
                <w:color w:val="00B050"/>
                <w:sz w:val="24"/>
                <w:szCs w:val="24"/>
              </w:rPr>
              <w:t xml:space="preserve">Зміни діють з </w:t>
            </w:r>
          </w:p>
          <w:p w14:paraId="19AC1DDB" w14:textId="5D4858C8" w:rsidR="002335B8" w:rsidRPr="004325BC" w:rsidRDefault="0052289C" w:rsidP="0052289C">
            <w:pPr>
              <w:shd w:val="clear" w:color="auto" w:fill="FFFFFF"/>
              <w:rPr>
                <w:rFonts w:ascii="Times New Roman" w:hAnsi="Times New Roman" w:cs="Times New Roman"/>
                <w:sz w:val="24"/>
                <w:szCs w:val="24"/>
              </w:rPr>
            </w:pPr>
            <w:r w:rsidRPr="004325BC">
              <w:rPr>
                <w:rFonts w:ascii="Times New Roman" w:hAnsi="Times New Roman" w:cs="Times New Roman"/>
                <w:sz w:val="24"/>
                <w:szCs w:val="24"/>
              </w:rPr>
              <w:t>20.06.2024</w:t>
            </w:r>
          </w:p>
        </w:tc>
        <w:tc>
          <w:tcPr>
            <w:tcW w:w="6373" w:type="dxa"/>
            <w:tcBorders>
              <w:top w:val="outset" w:sz="6" w:space="0" w:color="auto"/>
              <w:left w:val="outset" w:sz="6" w:space="0" w:color="auto"/>
              <w:bottom w:val="outset" w:sz="6" w:space="0" w:color="auto"/>
              <w:right w:val="outset" w:sz="6" w:space="0" w:color="auto"/>
            </w:tcBorders>
          </w:tcPr>
          <w:p w14:paraId="63878C9B" w14:textId="3015F043" w:rsidR="0052289C" w:rsidRPr="004325BC" w:rsidRDefault="0052289C" w:rsidP="0052289C">
            <w:pPr>
              <w:jc w:val="both"/>
              <w:rPr>
                <w:rFonts w:ascii="Times New Roman" w:hAnsi="Times New Roman" w:cs="Times New Roman"/>
                <w:sz w:val="24"/>
                <w:szCs w:val="24"/>
              </w:rPr>
            </w:pPr>
            <w:r w:rsidRPr="004325BC">
              <w:rPr>
                <w:rFonts w:ascii="Times New Roman" w:hAnsi="Times New Roman" w:cs="Times New Roman"/>
                <w:sz w:val="24"/>
                <w:szCs w:val="24"/>
              </w:rPr>
              <w:t>ВРУ ухвалила Закон України «Про внесення змін до деяких законів України щодо удосконалення системи початкової загальновійськової підготовки» від 22.05.2024 № 3724-IX. Закон вніс зміни до низки законодавчих актів та, зокрема, до частини першої статті 8 та статті 9 Закону України «Про військовий обов’язок і військову службу».</w:t>
            </w:r>
          </w:p>
          <w:p w14:paraId="622A0760" w14:textId="77777777" w:rsidR="0052289C" w:rsidRPr="004325BC" w:rsidRDefault="0052289C" w:rsidP="0052289C">
            <w:pPr>
              <w:jc w:val="both"/>
              <w:rPr>
                <w:rFonts w:ascii="Times New Roman" w:hAnsi="Times New Roman" w:cs="Times New Roman"/>
                <w:sz w:val="24"/>
                <w:szCs w:val="24"/>
              </w:rPr>
            </w:pPr>
            <w:r w:rsidRPr="004325BC">
              <w:rPr>
                <w:rFonts w:ascii="Times New Roman" w:hAnsi="Times New Roman" w:cs="Times New Roman"/>
                <w:sz w:val="24"/>
                <w:szCs w:val="24"/>
              </w:rPr>
              <w:t>Встановили, що підготовка громадян України до військової служби включає національно-патріотичне та військово-патріотичне виховання, початкову загальновійськову підготовку, базову загальновійськову підготовку, підготовку у військових ліцеях та ліцеях з посиленою військово-фізичною підготовкою, підготовку до вступу у заклади фахової передвищої військової освіти, вищі військові навчальні заклади та військові навчальні підрозділи закладів вищої освіти, військову підготовку у закладах вищої освіти за програмою підготовки офіцерів запасу, фізичну підготовку, лікувально-оздоровчу роботу, підвищення рівня освітньої підготовки, вивчення державної мови.</w:t>
            </w:r>
          </w:p>
          <w:p w14:paraId="0169D6DB" w14:textId="112FA0C6" w:rsidR="0052289C" w:rsidRPr="004325BC" w:rsidRDefault="0052289C" w:rsidP="0052289C">
            <w:pPr>
              <w:jc w:val="both"/>
              <w:rPr>
                <w:rFonts w:ascii="Times New Roman" w:hAnsi="Times New Roman" w:cs="Times New Roman"/>
                <w:sz w:val="24"/>
                <w:szCs w:val="24"/>
              </w:rPr>
            </w:pPr>
            <w:r w:rsidRPr="004325BC">
              <w:rPr>
                <w:rFonts w:ascii="Times New Roman" w:hAnsi="Times New Roman" w:cs="Times New Roman"/>
                <w:sz w:val="24"/>
                <w:szCs w:val="24"/>
              </w:rPr>
              <w:t>Початкову загальновійськову підготовку проводити</w:t>
            </w:r>
            <w:r w:rsidR="004D0506" w:rsidRPr="004325BC">
              <w:rPr>
                <w:rFonts w:ascii="Times New Roman" w:hAnsi="Times New Roman" w:cs="Times New Roman"/>
                <w:sz w:val="24"/>
                <w:szCs w:val="24"/>
              </w:rPr>
              <w:t>муть</w:t>
            </w:r>
            <w:r w:rsidRPr="004325BC">
              <w:rPr>
                <w:rFonts w:ascii="Times New Roman" w:hAnsi="Times New Roman" w:cs="Times New Roman"/>
                <w:sz w:val="24"/>
                <w:szCs w:val="24"/>
              </w:rPr>
              <w:t xml:space="preserve"> на третьому рівні повної загальної середньої освіти — в закладах загальної середньої, професійної (професійно-технічної), фахової передвищої освіти, які викладати</w:t>
            </w:r>
            <w:r w:rsidR="004D0506" w:rsidRPr="004325BC">
              <w:rPr>
                <w:rFonts w:ascii="Times New Roman" w:hAnsi="Times New Roman" w:cs="Times New Roman"/>
                <w:sz w:val="24"/>
                <w:szCs w:val="24"/>
              </w:rPr>
              <w:t>муть</w:t>
            </w:r>
            <w:r w:rsidRPr="004325BC">
              <w:rPr>
                <w:rFonts w:ascii="Times New Roman" w:hAnsi="Times New Roman" w:cs="Times New Roman"/>
                <w:sz w:val="24"/>
                <w:szCs w:val="24"/>
              </w:rPr>
              <w:t xml:space="preserve"> предмет «Захист України».</w:t>
            </w:r>
          </w:p>
          <w:p w14:paraId="7B02240F" w14:textId="6B37846C" w:rsidR="006A17BE" w:rsidRPr="004325BC" w:rsidRDefault="0052289C" w:rsidP="0052289C">
            <w:pPr>
              <w:jc w:val="both"/>
              <w:rPr>
                <w:rFonts w:ascii="Times New Roman" w:hAnsi="Times New Roman" w:cs="Times New Roman"/>
                <w:sz w:val="24"/>
                <w:szCs w:val="24"/>
              </w:rPr>
            </w:pPr>
            <w:r w:rsidRPr="004325BC">
              <w:rPr>
                <w:rFonts w:ascii="Times New Roman" w:hAnsi="Times New Roman" w:cs="Times New Roman"/>
                <w:sz w:val="24"/>
                <w:szCs w:val="24"/>
              </w:rPr>
              <w:lastRenderedPageBreak/>
              <w:t>Навчальну програму розробить МОН та погодить її з Міноборони</w:t>
            </w:r>
          </w:p>
        </w:tc>
      </w:tr>
      <w:tr w:rsidR="00E31E06" w:rsidRPr="009D4B2E" w14:paraId="7FBCCF81" w14:textId="77777777" w:rsidTr="00B03DE3">
        <w:tc>
          <w:tcPr>
            <w:tcW w:w="9350" w:type="dxa"/>
            <w:gridSpan w:val="2"/>
            <w:shd w:val="clear" w:color="auto" w:fill="FBE4D5" w:themeFill="accent2" w:themeFillTint="33"/>
          </w:tcPr>
          <w:p w14:paraId="34BE3325" w14:textId="4E765981" w:rsidR="00E31E06" w:rsidRPr="004325BC" w:rsidRDefault="005F4CD2" w:rsidP="00B03DE3">
            <w:pPr>
              <w:jc w:val="center"/>
              <w:rPr>
                <w:rFonts w:ascii="Times New Roman" w:hAnsi="Times New Roman" w:cs="Times New Roman"/>
                <w:b/>
                <w:bCs/>
                <w:sz w:val="24"/>
                <w:szCs w:val="24"/>
              </w:rPr>
            </w:pPr>
            <w:r w:rsidRPr="004325BC">
              <w:rPr>
                <w:rFonts w:ascii="Times New Roman" w:hAnsi="Times New Roman" w:cs="Times New Roman"/>
                <w:b/>
                <w:bCs/>
                <w:sz w:val="24"/>
                <w:szCs w:val="24"/>
              </w:rPr>
              <w:lastRenderedPageBreak/>
              <w:t>КМУ продовжив строк дії відстрочок заброньованим працівникам на три місяці</w:t>
            </w:r>
          </w:p>
        </w:tc>
      </w:tr>
      <w:tr w:rsidR="00E31E06" w:rsidRPr="009D4B2E" w14:paraId="21FB70F4" w14:textId="77777777" w:rsidTr="00B03DE3">
        <w:tc>
          <w:tcPr>
            <w:tcW w:w="2977" w:type="dxa"/>
            <w:tcBorders>
              <w:top w:val="outset" w:sz="6" w:space="0" w:color="auto"/>
              <w:left w:val="outset" w:sz="6" w:space="0" w:color="auto"/>
              <w:bottom w:val="outset" w:sz="6" w:space="0" w:color="auto"/>
              <w:right w:val="outset" w:sz="6" w:space="0" w:color="auto"/>
            </w:tcBorders>
          </w:tcPr>
          <w:p w14:paraId="3DEC12C5" w14:textId="7C90144A" w:rsidR="007A41B9" w:rsidRPr="004325BC" w:rsidRDefault="005E3760" w:rsidP="007A41B9">
            <w:pPr>
              <w:rPr>
                <w:rStyle w:val="a8"/>
                <w:rFonts w:ascii="Times New Roman" w:hAnsi="Times New Roman"/>
                <w:kern w:val="0"/>
                <w:sz w:val="24"/>
                <w:szCs w:val="24"/>
                <w14:ligatures w14:val="none"/>
              </w:rPr>
            </w:pPr>
            <w:r w:rsidRPr="004325BC">
              <w:rPr>
                <w:rStyle w:val="Bold"/>
                <w:b w:val="0"/>
                <w:bCs w:val="0"/>
                <w:color w:val="000000" w:themeColor="text1"/>
                <w:kern w:val="0"/>
                <w:sz w:val="24"/>
                <w:szCs w:val="24"/>
                <w14:ligatures w14:val="none"/>
              </w:rPr>
              <w:fldChar w:fldCharType="begin"/>
            </w:r>
            <w:r w:rsidRPr="004325BC">
              <w:rPr>
                <w:rStyle w:val="Bold"/>
                <w:b w:val="0"/>
                <w:bCs w:val="0"/>
                <w:color w:val="000000" w:themeColor="text1"/>
                <w:kern w:val="0"/>
                <w:sz w:val="24"/>
                <w:szCs w:val="24"/>
                <w14:ligatures w14:val="none"/>
              </w:rPr>
              <w:instrText>HYPERLINK "https://ekadrovik.expertus.com.ua/npd-doc?npid=50706"</w:instrText>
            </w:r>
            <w:r w:rsidRPr="004325BC">
              <w:rPr>
                <w:rStyle w:val="Bold"/>
                <w:b w:val="0"/>
                <w:bCs w:val="0"/>
                <w:color w:val="000000" w:themeColor="text1"/>
                <w:kern w:val="0"/>
                <w:sz w:val="24"/>
                <w:szCs w:val="24"/>
                <w14:ligatures w14:val="none"/>
              </w:rPr>
            </w:r>
            <w:r w:rsidRPr="004325BC">
              <w:rPr>
                <w:rStyle w:val="Bold"/>
                <w:b w:val="0"/>
                <w:bCs w:val="0"/>
                <w:color w:val="000000" w:themeColor="text1"/>
                <w:kern w:val="0"/>
                <w:sz w:val="24"/>
                <w:szCs w:val="24"/>
                <w14:ligatures w14:val="none"/>
              </w:rPr>
              <w:fldChar w:fldCharType="separate"/>
            </w:r>
            <w:r w:rsidR="007A41B9" w:rsidRPr="004325BC">
              <w:rPr>
                <w:rStyle w:val="a8"/>
                <w:rFonts w:ascii="Times New Roman" w:hAnsi="Times New Roman"/>
                <w:kern w:val="0"/>
                <w:sz w:val="24"/>
                <w:szCs w:val="24"/>
                <w14:ligatures w14:val="none"/>
              </w:rPr>
              <w:t>Постанова КМУ</w:t>
            </w:r>
          </w:p>
          <w:p w14:paraId="2498F1A6" w14:textId="6BA9B25C" w:rsidR="007A41B9" w:rsidRPr="004325BC" w:rsidRDefault="007A41B9" w:rsidP="007A41B9">
            <w:pPr>
              <w:rPr>
                <w:rStyle w:val="Bold"/>
                <w:b w:val="0"/>
                <w:bCs w:val="0"/>
                <w:color w:val="000000" w:themeColor="text1"/>
                <w:kern w:val="0"/>
                <w:sz w:val="24"/>
                <w:szCs w:val="24"/>
                <w14:ligatures w14:val="none"/>
              </w:rPr>
            </w:pPr>
            <w:r w:rsidRPr="004325BC">
              <w:rPr>
                <w:rStyle w:val="a8"/>
                <w:rFonts w:ascii="Times New Roman" w:hAnsi="Times New Roman"/>
                <w:kern w:val="0"/>
                <w:sz w:val="24"/>
                <w:szCs w:val="24"/>
                <w14:ligatures w14:val="none"/>
              </w:rPr>
              <w:t>від 07.05.2024 № 516</w:t>
            </w:r>
            <w:r w:rsidR="005E3760" w:rsidRPr="004325BC">
              <w:rPr>
                <w:rStyle w:val="Bold"/>
                <w:b w:val="0"/>
                <w:bCs w:val="0"/>
                <w:color w:val="000000" w:themeColor="text1"/>
                <w:kern w:val="0"/>
                <w:sz w:val="24"/>
                <w:szCs w:val="24"/>
                <w14:ligatures w14:val="none"/>
              </w:rPr>
              <w:fldChar w:fldCharType="end"/>
            </w:r>
          </w:p>
          <w:p w14:paraId="0A9F7864" w14:textId="77777777" w:rsidR="004D0506" w:rsidRPr="004325BC" w:rsidRDefault="004D0506" w:rsidP="007A41B9">
            <w:pPr>
              <w:rPr>
                <w:rStyle w:val="Bold"/>
                <w:b w:val="0"/>
                <w:bCs w:val="0"/>
                <w:color w:val="000000" w:themeColor="text1"/>
                <w:kern w:val="0"/>
                <w:sz w:val="24"/>
                <w:szCs w:val="24"/>
                <w14:ligatures w14:val="none"/>
              </w:rPr>
            </w:pPr>
          </w:p>
          <w:p w14:paraId="5A1281D7" w14:textId="77777777" w:rsidR="004D0506" w:rsidRPr="009D4B2E" w:rsidRDefault="007A41B9" w:rsidP="007A41B9">
            <w:pPr>
              <w:rPr>
                <w:rStyle w:val="Bold"/>
                <w:color w:val="00B050"/>
                <w:sz w:val="24"/>
                <w:szCs w:val="24"/>
              </w:rPr>
            </w:pPr>
            <w:r w:rsidRPr="009D4B2E">
              <w:rPr>
                <w:rStyle w:val="Bold"/>
                <w:color w:val="00B050"/>
                <w:sz w:val="24"/>
                <w:szCs w:val="24"/>
              </w:rPr>
              <w:t xml:space="preserve">Зміни діють з </w:t>
            </w:r>
          </w:p>
          <w:p w14:paraId="34CA0EB4" w14:textId="5CE1B611" w:rsidR="00E31E06" w:rsidRPr="004325BC" w:rsidRDefault="007A41B9" w:rsidP="007A41B9">
            <w:pPr>
              <w:rPr>
                <w:rStyle w:val="Bold"/>
                <w:b w:val="0"/>
                <w:bCs w:val="0"/>
                <w:color w:val="000000" w:themeColor="text1"/>
                <w:kern w:val="0"/>
                <w:sz w:val="24"/>
                <w:szCs w:val="24"/>
                <w14:ligatures w14:val="none"/>
              </w:rPr>
            </w:pPr>
            <w:r w:rsidRPr="004325BC">
              <w:rPr>
                <w:rStyle w:val="Bold"/>
                <w:b w:val="0"/>
                <w:bCs w:val="0"/>
                <w:color w:val="000000" w:themeColor="text1"/>
                <w:kern w:val="0"/>
                <w:sz w:val="24"/>
                <w:szCs w:val="24"/>
                <w14:ligatures w14:val="none"/>
              </w:rPr>
              <w:t>06.06.2024</w:t>
            </w:r>
          </w:p>
        </w:tc>
        <w:tc>
          <w:tcPr>
            <w:tcW w:w="6373" w:type="dxa"/>
            <w:tcBorders>
              <w:top w:val="outset" w:sz="6" w:space="0" w:color="auto"/>
              <w:left w:val="outset" w:sz="6" w:space="0" w:color="auto"/>
              <w:bottom w:val="outset" w:sz="6" w:space="0" w:color="auto"/>
              <w:right w:val="outset" w:sz="6" w:space="0" w:color="auto"/>
            </w:tcBorders>
          </w:tcPr>
          <w:p w14:paraId="2995A6CC" w14:textId="6F250905" w:rsidR="007A41B9" w:rsidRPr="004325BC" w:rsidRDefault="007A41B9" w:rsidP="007A41B9">
            <w:pPr>
              <w:jc w:val="both"/>
              <w:rPr>
                <w:rFonts w:ascii="Times New Roman" w:hAnsi="Times New Roman" w:cs="Times New Roman"/>
                <w:sz w:val="24"/>
                <w:szCs w:val="24"/>
              </w:rPr>
            </w:pPr>
            <w:r w:rsidRPr="004325BC">
              <w:rPr>
                <w:rFonts w:ascii="Times New Roman" w:hAnsi="Times New Roman" w:cs="Times New Roman"/>
                <w:sz w:val="24"/>
                <w:szCs w:val="24"/>
              </w:rPr>
              <w:t xml:space="preserve">КМУ постановою від 04.06.2024 № 642 автоматично продовжив на три місяці строки дії відстрочок від призову на військову службу під час мобілізації, які Мінекономіки надавало військовозобов’язаним своїми рішеннями згідно з постановою КМУ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на воєнний час» </w:t>
            </w:r>
            <w:hyperlink r:id="rId21" w:history="1">
              <w:r w:rsidRPr="004325BC">
                <w:rPr>
                  <w:rStyle w:val="a8"/>
                  <w:rFonts w:ascii="Times New Roman" w:hAnsi="Times New Roman" w:cs="Times New Roman"/>
                  <w:sz w:val="24"/>
                  <w:szCs w:val="24"/>
                </w:rPr>
                <w:t>від 27.01.2023 № 76</w:t>
              </w:r>
            </w:hyperlink>
            <w:r w:rsidRPr="004325BC">
              <w:rPr>
                <w:rFonts w:ascii="Times New Roman" w:hAnsi="Times New Roman" w:cs="Times New Roman"/>
                <w:sz w:val="24"/>
                <w:szCs w:val="24"/>
              </w:rPr>
              <w:t>. Автоматично продовжили відстрочки, які не закінчилися на 7 травня 2024 р</w:t>
            </w:r>
            <w:r w:rsidR="00C22C51" w:rsidRPr="004325BC">
              <w:rPr>
                <w:rFonts w:ascii="Times New Roman" w:hAnsi="Times New Roman" w:cs="Times New Roman"/>
                <w:sz w:val="24"/>
                <w:szCs w:val="24"/>
              </w:rPr>
              <w:t>оку</w:t>
            </w:r>
            <w:r w:rsidRPr="004325BC">
              <w:rPr>
                <w:rFonts w:ascii="Times New Roman" w:hAnsi="Times New Roman" w:cs="Times New Roman"/>
                <w:sz w:val="24"/>
                <w:szCs w:val="24"/>
              </w:rPr>
              <w:t>.</w:t>
            </w:r>
          </w:p>
          <w:p w14:paraId="6D2C98D4" w14:textId="4BE021CA" w:rsidR="007A41B9" w:rsidRPr="004325BC" w:rsidRDefault="007A41B9" w:rsidP="007A41B9">
            <w:pPr>
              <w:jc w:val="both"/>
              <w:rPr>
                <w:rFonts w:ascii="Times New Roman" w:hAnsi="Times New Roman" w:cs="Times New Roman"/>
                <w:sz w:val="24"/>
                <w:szCs w:val="24"/>
              </w:rPr>
            </w:pPr>
            <w:r w:rsidRPr="004325BC">
              <w:rPr>
                <w:rFonts w:ascii="Times New Roman" w:hAnsi="Times New Roman" w:cs="Times New Roman"/>
                <w:sz w:val="24"/>
                <w:szCs w:val="24"/>
              </w:rPr>
              <w:t xml:space="preserve">Зміни внесли до постанови КМУ </w:t>
            </w:r>
            <w:hyperlink r:id="rId22" w:history="1">
              <w:r w:rsidRPr="004325BC">
                <w:rPr>
                  <w:rStyle w:val="a8"/>
                  <w:rFonts w:ascii="Times New Roman" w:hAnsi="Times New Roman" w:cs="Times New Roman"/>
                  <w:sz w:val="24"/>
                  <w:szCs w:val="24"/>
                </w:rPr>
                <w:t>від 07.05.2024 № 516</w:t>
              </w:r>
            </w:hyperlink>
            <w:r w:rsidRPr="004325BC">
              <w:rPr>
                <w:rFonts w:ascii="Times New Roman" w:hAnsi="Times New Roman" w:cs="Times New Roman"/>
                <w:sz w:val="24"/>
                <w:szCs w:val="24"/>
              </w:rPr>
              <w:t>, яка продовжила строк дії відстрочок на один місяць</w:t>
            </w:r>
          </w:p>
          <w:p w14:paraId="0F369EAE" w14:textId="77777777" w:rsidR="00C22C51" w:rsidRPr="004325BC" w:rsidRDefault="00C22C51" w:rsidP="007A41B9">
            <w:pPr>
              <w:jc w:val="both"/>
              <w:rPr>
                <w:rFonts w:ascii="Times New Roman" w:hAnsi="Times New Roman" w:cs="Times New Roman"/>
                <w:sz w:val="24"/>
                <w:szCs w:val="24"/>
              </w:rPr>
            </w:pPr>
          </w:p>
          <w:p w14:paraId="00915398" w14:textId="77777777" w:rsidR="00E31E06" w:rsidRPr="009D4B2E" w:rsidRDefault="007A41B9" w:rsidP="007A41B9">
            <w:pPr>
              <w:jc w:val="both"/>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488FD96B" w14:textId="1E2C6B91" w:rsidR="003C3D55" w:rsidRPr="004325BC" w:rsidRDefault="003C3D55" w:rsidP="003C3D55">
            <w:pPr>
              <w:jc w:val="both"/>
              <w:rPr>
                <w:rFonts w:ascii="Times New Roman" w:hAnsi="Times New Roman" w:cs="Times New Roman"/>
                <w:sz w:val="24"/>
                <w:szCs w:val="24"/>
              </w:rPr>
            </w:pPr>
            <w:hyperlink r:id="rId23" w:history="1">
              <w:r w:rsidRPr="004325BC">
                <w:rPr>
                  <w:rStyle w:val="a8"/>
                  <w:rFonts w:ascii="Times New Roman" w:hAnsi="Times New Roman" w:cs="Times New Roman"/>
                  <w:sz w:val="24"/>
                  <w:szCs w:val="24"/>
                </w:rPr>
                <w:t>Галузеві критерії, щоб визнати підприємство важливим для економіки або потреб територіальної громади в цілях бронювання</w:t>
              </w:r>
            </w:hyperlink>
          </w:p>
          <w:p w14:paraId="36E91C49" w14:textId="4CF4ADE1" w:rsidR="00C117EB" w:rsidRPr="004325BC" w:rsidRDefault="00C117EB" w:rsidP="00C117EB">
            <w:pPr>
              <w:jc w:val="both"/>
              <w:rPr>
                <w:rFonts w:ascii="Times New Roman" w:hAnsi="Times New Roman" w:cs="Times New Roman"/>
                <w:sz w:val="24"/>
                <w:szCs w:val="24"/>
              </w:rPr>
            </w:pPr>
            <w:hyperlink r:id="rId24" w:history="1">
              <w:r w:rsidRPr="004325BC">
                <w:rPr>
                  <w:rStyle w:val="a8"/>
                  <w:rFonts w:ascii="Times New Roman" w:hAnsi="Times New Roman" w:cs="Times New Roman"/>
                  <w:sz w:val="24"/>
                  <w:szCs w:val="24"/>
                </w:rPr>
                <w:t>Електронне бронювання через Дію</w:t>
              </w:r>
            </w:hyperlink>
          </w:p>
          <w:p w14:paraId="3BDCD59B" w14:textId="5ACF43A2" w:rsidR="003C3D55" w:rsidRPr="004325BC" w:rsidRDefault="007E3109" w:rsidP="00844D05">
            <w:pPr>
              <w:jc w:val="both"/>
              <w:rPr>
                <w:rFonts w:ascii="Times New Roman" w:hAnsi="Times New Roman" w:cs="Times New Roman"/>
                <w:sz w:val="24"/>
                <w:szCs w:val="24"/>
              </w:rPr>
            </w:pPr>
            <w:hyperlink r:id="rId25" w:anchor="10015409_15" w:history="1">
              <w:r w:rsidR="00EB6E9E" w:rsidRPr="004325BC">
                <w:rPr>
                  <w:rStyle w:val="a8"/>
                  <w:rFonts w:ascii="Times New Roman" w:hAnsi="Times New Roman" w:cs="Times New Roman"/>
                  <w:sz w:val="24"/>
                  <w:szCs w:val="24"/>
                </w:rPr>
                <w:t>КМУ продовжив строк дії відстрочок заброньованим працівникам на три місяці</w:t>
              </w:r>
            </w:hyperlink>
          </w:p>
        </w:tc>
      </w:tr>
      <w:tr w:rsidR="00F21F0A" w:rsidRPr="009D4B2E" w14:paraId="19B13834" w14:textId="77777777" w:rsidTr="00A668A4">
        <w:tc>
          <w:tcPr>
            <w:tcW w:w="9350" w:type="dxa"/>
            <w:gridSpan w:val="2"/>
            <w:shd w:val="clear" w:color="auto" w:fill="FBE4D5" w:themeFill="accent2" w:themeFillTint="33"/>
          </w:tcPr>
          <w:p w14:paraId="137C1152" w14:textId="3A0605DB" w:rsidR="00F21F0A" w:rsidRPr="004325BC" w:rsidRDefault="007A41B9" w:rsidP="003C5B92">
            <w:pPr>
              <w:jc w:val="center"/>
              <w:rPr>
                <w:rFonts w:ascii="Times New Roman" w:hAnsi="Times New Roman" w:cs="Times New Roman"/>
                <w:b/>
                <w:bCs/>
                <w:sz w:val="24"/>
                <w:szCs w:val="24"/>
              </w:rPr>
            </w:pPr>
            <w:r w:rsidRPr="004325BC">
              <w:rPr>
                <w:rFonts w:ascii="Times New Roman" w:hAnsi="Times New Roman" w:cs="Times New Roman"/>
                <w:b/>
                <w:bCs/>
                <w:sz w:val="24"/>
                <w:szCs w:val="24"/>
              </w:rPr>
              <w:t>КМУ оновив перелік документів для відстрочки доглядачам осіб з інвалідністю</w:t>
            </w:r>
          </w:p>
        </w:tc>
      </w:tr>
      <w:tr w:rsidR="007E2FBE" w:rsidRPr="009D4B2E" w14:paraId="6791D626" w14:textId="77777777" w:rsidTr="00A668A4">
        <w:tc>
          <w:tcPr>
            <w:tcW w:w="2977" w:type="dxa"/>
            <w:tcBorders>
              <w:top w:val="outset" w:sz="6" w:space="0" w:color="auto"/>
              <w:left w:val="outset" w:sz="6" w:space="0" w:color="auto"/>
              <w:bottom w:val="outset" w:sz="6" w:space="0" w:color="auto"/>
              <w:right w:val="outset" w:sz="6" w:space="0" w:color="auto"/>
            </w:tcBorders>
          </w:tcPr>
          <w:p w14:paraId="537A8E26" w14:textId="41D59E6D" w:rsidR="007A41B9" w:rsidRPr="004325BC" w:rsidRDefault="00DB4C21" w:rsidP="007A41B9">
            <w:pPr>
              <w:shd w:val="clear" w:color="auto" w:fill="FFFFFF"/>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"https://ekadrovik.expertus.com.ua/npd-doc?npid=51132"</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41B9" w:rsidRPr="004325BC">
              <w:rPr>
                <w:rStyle w:val="a8"/>
                <w:rFonts w:ascii="Times New Roman" w:hAnsi="Times New Roman" w:cs="Times New Roman"/>
                <w:sz w:val="24"/>
                <w:szCs w:val="24"/>
              </w:rPr>
              <w:t xml:space="preserve">Постанова КМУ </w:t>
            </w:r>
          </w:p>
          <w:p w14:paraId="1FAC20F9" w14:textId="2657D5A0" w:rsidR="007A41B9" w:rsidRPr="004325BC" w:rsidRDefault="007A41B9" w:rsidP="007A41B9">
            <w:pPr>
              <w:shd w:val="clear" w:color="auto" w:fill="FFFFFF"/>
              <w:rPr>
                <w:rFonts w:ascii="Times New Roman" w:hAnsi="Times New Roman" w:cs="Times New Roman"/>
                <w:sz w:val="24"/>
                <w:szCs w:val="24"/>
              </w:rPr>
            </w:pPr>
            <w:r w:rsidRPr="004325BC">
              <w:rPr>
                <w:rStyle w:val="a8"/>
                <w:rFonts w:ascii="Times New Roman" w:hAnsi="Times New Roman" w:cs="Times New Roman"/>
                <w:sz w:val="24"/>
                <w:szCs w:val="24"/>
              </w:rPr>
              <w:t>від 16.05.2024 № 560</w:t>
            </w:r>
            <w:r w:rsidR="00DB4C21" w:rsidRPr="004325BC">
              <w:rPr>
                <w:rFonts w:ascii="Times New Roman" w:hAnsi="Times New Roman" w:cs="Times New Roman"/>
                <w:sz w:val="24"/>
                <w:szCs w:val="24"/>
              </w:rPr>
              <w:fldChar w:fldCharType="end"/>
            </w:r>
            <w:r w:rsidRPr="004325BC">
              <w:rPr>
                <w:rFonts w:ascii="Times New Roman" w:hAnsi="Times New Roman" w:cs="Times New Roman"/>
                <w:sz w:val="24"/>
                <w:szCs w:val="24"/>
              </w:rPr>
              <w:t xml:space="preserve"> </w:t>
            </w:r>
          </w:p>
          <w:p w14:paraId="3C5591FD" w14:textId="77777777" w:rsidR="00EB1F07" w:rsidRPr="004325BC" w:rsidRDefault="00EB1F07" w:rsidP="007A41B9">
            <w:pPr>
              <w:shd w:val="clear" w:color="auto" w:fill="FFFFFF"/>
              <w:rPr>
                <w:rFonts w:ascii="Times New Roman" w:hAnsi="Times New Roman" w:cs="Times New Roman"/>
                <w:sz w:val="24"/>
                <w:szCs w:val="24"/>
              </w:rPr>
            </w:pPr>
          </w:p>
          <w:p w14:paraId="6E10DD67" w14:textId="77777777" w:rsidR="00EB1F07" w:rsidRPr="009D4B2E" w:rsidRDefault="007A41B9" w:rsidP="007A41B9">
            <w:pPr>
              <w:shd w:val="clear" w:color="auto" w:fill="FFFFFF"/>
              <w:rPr>
                <w:rStyle w:val="Bold"/>
                <w:color w:val="00B050"/>
                <w:sz w:val="24"/>
                <w:szCs w:val="24"/>
              </w:rPr>
            </w:pPr>
            <w:r w:rsidRPr="009D4B2E">
              <w:rPr>
                <w:rStyle w:val="Bold"/>
                <w:color w:val="00B050"/>
                <w:sz w:val="24"/>
                <w:szCs w:val="24"/>
              </w:rPr>
              <w:t xml:space="preserve">Зміни діють з </w:t>
            </w:r>
          </w:p>
          <w:p w14:paraId="52F42B89" w14:textId="777F69F5" w:rsidR="007E2FBE" w:rsidRPr="004325BC" w:rsidRDefault="007A41B9" w:rsidP="007A41B9">
            <w:pPr>
              <w:shd w:val="clear" w:color="auto" w:fill="FFFFFF"/>
              <w:rPr>
                <w:rFonts w:ascii="Times New Roman" w:hAnsi="Times New Roman" w:cs="Times New Roman"/>
                <w:sz w:val="24"/>
                <w:szCs w:val="24"/>
              </w:rPr>
            </w:pPr>
            <w:r w:rsidRPr="004325BC">
              <w:rPr>
                <w:rFonts w:ascii="Times New Roman" w:hAnsi="Times New Roman" w:cs="Times New Roman"/>
                <w:sz w:val="24"/>
                <w:szCs w:val="24"/>
              </w:rPr>
              <w:t>13.06.2024</w:t>
            </w:r>
          </w:p>
        </w:tc>
        <w:tc>
          <w:tcPr>
            <w:tcW w:w="6373" w:type="dxa"/>
            <w:tcBorders>
              <w:top w:val="outset" w:sz="6" w:space="0" w:color="auto"/>
              <w:left w:val="outset" w:sz="6" w:space="0" w:color="auto"/>
              <w:bottom w:val="outset" w:sz="6" w:space="0" w:color="auto"/>
              <w:right w:val="outset" w:sz="6" w:space="0" w:color="auto"/>
            </w:tcBorders>
          </w:tcPr>
          <w:p w14:paraId="4FD557F9" w14:textId="07E7917B" w:rsidR="007A41B9" w:rsidRPr="004325BC" w:rsidRDefault="007A41B9" w:rsidP="007A41B9">
            <w:pPr>
              <w:jc w:val="both"/>
              <w:rPr>
                <w:rFonts w:ascii="Times New Roman" w:hAnsi="Times New Roman" w:cs="Times New Roman"/>
                <w:sz w:val="24"/>
                <w:szCs w:val="24"/>
              </w:rPr>
            </w:pPr>
            <w:r w:rsidRPr="004325BC">
              <w:rPr>
                <w:rFonts w:ascii="Times New Roman" w:hAnsi="Times New Roman" w:cs="Times New Roman"/>
                <w:sz w:val="24"/>
                <w:szCs w:val="24"/>
              </w:rPr>
              <w:t xml:space="preserve">КМУ постановою від 07.06.2024 № 675 вніс зміни до Порядку проведення призову громадян на військову службу під час мобілізації, на особливий період, затвердженого постановою КМУ </w:t>
            </w:r>
            <w:hyperlink r:id="rId26" w:history="1">
              <w:r w:rsidRPr="004325BC">
                <w:rPr>
                  <w:rStyle w:val="a8"/>
                  <w:rFonts w:ascii="Times New Roman" w:hAnsi="Times New Roman" w:cs="Times New Roman"/>
                  <w:sz w:val="24"/>
                  <w:szCs w:val="24"/>
                </w:rPr>
                <w:t>від 16.05.2024 № 560</w:t>
              </w:r>
            </w:hyperlink>
            <w:r w:rsidRPr="004325BC">
              <w:rPr>
                <w:rFonts w:ascii="Times New Roman" w:hAnsi="Times New Roman" w:cs="Times New Roman"/>
                <w:sz w:val="24"/>
                <w:szCs w:val="24"/>
              </w:rPr>
              <w:t xml:space="preserve">. </w:t>
            </w:r>
          </w:p>
          <w:p w14:paraId="469CDACD" w14:textId="707D1447" w:rsidR="007A41B9" w:rsidRPr="004325BC" w:rsidRDefault="007A41B9" w:rsidP="007A41B9">
            <w:pPr>
              <w:jc w:val="both"/>
              <w:rPr>
                <w:rFonts w:ascii="Times New Roman" w:hAnsi="Times New Roman" w:cs="Times New Roman"/>
                <w:sz w:val="24"/>
                <w:szCs w:val="24"/>
              </w:rPr>
            </w:pPr>
            <w:r w:rsidRPr="004325BC">
              <w:rPr>
                <w:rFonts w:ascii="Times New Roman" w:hAnsi="Times New Roman" w:cs="Times New Roman"/>
                <w:sz w:val="24"/>
                <w:szCs w:val="24"/>
              </w:rPr>
              <w:t xml:space="preserve">Зокрема, з переліку документів, що подають військовозобов’язані для отримання відстрочки від призову на військову службу під час мобілізації відповідно до підстав, зазначених у статті 23 </w:t>
            </w:r>
            <w:hyperlink r:id="rId27" w:history="1">
              <w:r w:rsidRPr="004325BC">
                <w:rPr>
                  <w:rStyle w:val="a8"/>
                  <w:rFonts w:ascii="Times New Roman" w:hAnsi="Times New Roman" w:cs="Times New Roman"/>
                  <w:sz w:val="24"/>
                  <w:szCs w:val="24"/>
                </w:rPr>
                <w:t>Закону України «Про мобілізаційну підготовку та мобілізацію»</w:t>
              </w:r>
            </w:hyperlink>
            <w:r w:rsidRPr="004325BC">
              <w:rPr>
                <w:rFonts w:ascii="Times New Roman" w:hAnsi="Times New Roman" w:cs="Times New Roman"/>
                <w:sz w:val="24"/>
                <w:szCs w:val="24"/>
              </w:rPr>
              <w:t xml:space="preserve">, для особи, яка потребує догляду, виключили висновок лікарсько-консультативної комісії закладу охорони здоров’я про потребу в постійному догляді. </w:t>
            </w:r>
          </w:p>
          <w:p w14:paraId="0A82C12B" w14:textId="097FD617" w:rsidR="007A41B9" w:rsidRPr="004325BC" w:rsidRDefault="007A41B9" w:rsidP="007A41B9">
            <w:pPr>
              <w:jc w:val="both"/>
              <w:rPr>
                <w:rFonts w:ascii="Times New Roman" w:hAnsi="Times New Roman" w:cs="Times New Roman"/>
                <w:sz w:val="24"/>
                <w:szCs w:val="24"/>
              </w:rPr>
            </w:pPr>
            <w:r w:rsidRPr="004325BC">
              <w:rPr>
                <w:rFonts w:ascii="Times New Roman" w:hAnsi="Times New Roman" w:cs="Times New Roman"/>
                <w:sz w:val="24"/>
                <w:szCs w:val="24"/>
              </w:rPr>
              <w:t>Також додали форму заяви, в якій особа з інвалідністю I чи II групи зазначає особу, яку вона обирає утримувачем</w:t>
            </w:r>
          </w:p>
          <w:p w14:paraId="22E6CAF2" w14:textId="77777777" w:rsidR="002C6A60" w:rsidRPr="004325BC" w:rsidRDefault="002C6A60" w:rsidP="007A41B9">
            <w:pPr>
              <w:jc w:val="both"/>
              <w:rPr>
                <w:rFonts w:ascii="Times New Roman" w:hAnsi="Times New Roman" w:cs="Times New Roman"/>
                <w:sz w:val="24"/>
                <w:szCs w:val="24"/>
              </w:rPr>
            </w:pPr>
          </w:p>
          <w:p w14:paraId="5060858A" w14:textId="77777777" w:rsidR="00C22261" w:rsidRPr="009D4B2E" w:rsidRDefault="007A41B9" w:rsidP="007A41B9">
            <w:pPr>
              <w:jc w:val="both"/>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7C3710F1" w14:textId="55EC46DA" w:rsidR="002C6A60" w:rsidRPr="004325BC" w:rsidRDefault="000867A4" w:rsidP="00844D05">
            <w:pPr>
              <w:jc w:val="both"/>
              <w:rPr>
                <w:rFonts w:ascii="Times New Roman" w:hAnsi="Times New Roman" w:cs="Times New Roman"/>
                <w:sz w:val="24"/>
                <w:szCs w:val="24"/>
              </w:rPr>
            </w:pPr>
            <w:hyperlink r:id="rId28" w:history="1">
              <w:r w:rsidR="002C6A60" w:rsidRPr="004325BC">
                <w:rPr>
                  <w:rStyle w:val="a8"/>
                  <w:rFonts w:ascii="Times New Roman" w:hAnsi="Times New Roman" w:cs="Times New Roman"/>
                  <w:sz w:val="24"/>
                  <w:szCs w:val="24"/>
                </w:rPr>
                <w:t>КМУ оновив перелік документів для відстрочки доглядачам осіб з інвалідністю</w:t>
              </w:r>
            </w:hyperlink>
            <w:r w:rsidR="002C6A60" w:rsidRPr="004325BC">
              <w:rPr>
                <w:rFonts w:ascii="Times New Roman" w:hAnsi="Times New Roman" w:cs="Times New Roman"/>
                <w:sz w:val="24"/>
                <w:szCs w:val="24"/>
              </w:rPr>
              <w:t xml:space="preserve"> </w:t>
            </w:r>
          </w:p>
        </w:tc>
      </w:tr>
      <w:tr w:rsidR="00DD7C9C" w:rsidRPr="009D4B2E" w14:paraId="3E6E1785" w14:textId="77777777" w:rsidTr="00A668A4">
        <w:tc>
          <w:tcPr>
            <w:tcW w:w="9350" w:type="dxa"/>
            <w:gridSpan w:val="2"/>
            <w:shd w:val="clear" w:color="auto" w:fill="FBE4D5" w:themeFill="accent2" w:themeFillTint="33"/>
          </w:tcPr>
          <w:p w14:paraId="1B4197ED" w14:textId="0844F239" w:rsidR="00DD7C9C" w:rsidRPr="004325BC" w:rsidRDefault="007A41B9" w:rsidP="00DD7C9C">
            <w:pPr>
              <w:jc w:val="center"/>
              <w:rPr>
                <w:rFonts w:ascii="Times New Roman" w:hAnsi="Times New Roman" w:cs="Times New Roman"/>
                <w:b/>
                <w:bCs/>
                <w:sz w:val="24"/>
                <w:szCs w:val="24"/>
              </w:rPr>
            </w:pPr>
            <w:r w:rsidRPr="004325BC">
              <w:rPr>
                <w:rFonts w:ascii="Times New Roman" w:hAnsi="Times New Roman" w:cs="Times New Roman"/>
                <w:b/>
                <w:bCs/>
                <w:sz w:val="24"/>
                <w:szCs w:val="24"/>
              </w:rPr>
              <w:t xml:space="preserve">Хто може стати на військовий облік дистанційно, — зміни </w:t>
            </w:r>
            <w:r w:rsidR="004721EA" w:rsidRPr="004325BC">
              <w:rPr>
                <w:rFonts w:ascii="Times New Roman" w:hAnsi="Times New Roman" w:cs="Times New Roman"/>
                <w:b/>
                <w:bCs/>
                <w:sz w:val="24"/>
                <w:szCs w:val="24"/>
              </w:rPr>
              <w:t>в</w:t>
            </w:r>
            <w:r w:rsidRPr="004325BC">
              <w:rPr>
                <w:rFonts w:ascii="Times New Roman" w:hAnsi="Times New Roman" w:cs="Times New Roman"/>
                <w:b/>
                <w:bCs/>
                <w:sz w:val="24"/>
                <w:szCs w:val="24"/>
              </w:rPr>
              <w:t xml:space="preserve"> Порядку</w:t>
            </w:r>
          </w:p>
        </w:tc>
      </w:tr>
      <w:tr w:rsidR="00FE3E46" w:rsidRPr="009D4B2E" w14:paraId="12402D37" w14:textId="77777777" w:rsidTr="00A668A4">
        <w:tc>
          <w:tcPr>
            <w:tcW w:w="2977" w:type="dxa"/>
            <w:tcBorders>
              <w:top w:val="outset" w:sz="6" w:space="0" w:color="auto"/>
              <w:left w:val="outset" w:sz="6" w:space="0" w:color="auto"/>
              <w:bottom w:val="outset" w:sz="6" w:space="0" w:color="auto"/>
              <w:right w:val="outset" w:sz="6" w:space="0" w:color="auto"/>
            </w:tcBorders>
          </w:tcPr>
          <w:p w14:paraId="38CB896A" w14:textId="1C968BBD" w:rsidR="007A41B9" w:rsidRPr="004325BC" w:rsidRDefault="00754A8A" w:rsidP="007A41B9">
            <w:pPr>
              <w:rPr>
                <w:rStyle w:val="a8"/>
                <w:rFonts w:ascii="Times New Roman" w:hAnsi="Times New Roman" w:cs="Times New Roman"/>
                <w:bCs/>
                <w:sz w:val="24"/>
                <w:szCs w:val="24"/>
              </w:rPr>
            </w:pPr>
            <w:r w:rsidRPr="004325BC">
              <w:rPr>
                <w:rFonts w:ascii="Times New Roman" w:hAnsi="Times New Roman" w:cs="Times New Roman"/>
                <w:bCs/>
                <w:sz w:val="24"/>
                <w:szCs w:val="24"/>
              </w:rPr>
              <w:fldChar w:fldCharType="begin"/>
            </w:r>
            <w:r w:rsidRPr="004325BC">
              <w:rPr>
                <w:rFonts w:ascii="Times New Roman" w:hAnsi="Times New Roman" w:cs="Times New Roman"/>
                <w:bCs/>
                <w:sz w:val="24"/>
                <w:szCs w:val="24"/>
              </w:rPr>
              <w:instrText>HYPERLINK "https://ekadrovik.expertus.com.ua/npd-doc?npid=51130"</w:instrText>
            </w:r>
            <w:r w:rsidRPr="004325BC">
              <w:rPr>
                <w:rFonts w:ascii="Times New Roman" w:hAnsi="Times New Roman" w:cs="Times New Roman"/>
                <w:bCs/>
                <w:sz w:val="24"/>
                <w:szCs w:val="24"/>
              </w:rPr>
            </w:r>
            <w:r w:rsidRPr="004325BC">
              <w:rPr>
                <w:rFonts w:ascii="Times New Roman" w:hAnsi="Times New Roman" w:cs="Times New Roman"/>
                <w:bCs/>
                <w:sz w:val="24"/>
                <w:szCs w:val="24"/>
              </w:rPr>
              <w:fldChar w:fldCharType="separate"/>
            </w:r>
            <w:r w:rsidR="007A41B9" w:rsidRPr="004325BC">
              <w:rPr>
                <w:rStyle w:val="a8"/>
                <w:rFonts w:ascii="Times New Roman" w:hAnsi="Times New Roman" w:cs="Times New Roman"/>
                <w:bCs/>
                <w:sz w:val="24"/>
                <w:szCs w:val="24"/>
              </w:rPr>
              <w:t xml:space="preserve">Постанова КМУ </w:t>
            </w:r>
          </w:p>
          <w:p w14:paraId="7363792D" w14:textId="07AB9779" w:rsidR="007A41B9" w:rsidRPr="004325BC" w:rsidRDefault="007A41B9" w:rsidP="007A41B9">
            <w:pPr>
              <w:rPr>
                <w:rFonts w:ascii="Times New Roman" w:hAnsi="Times New Roman" w:cs="Times New Roman"/>
                <w:bCs/>
                <w:sz w:val="24"/>
                <w:szCs w:val="24"/>
              </w:rPr>
            </w:pPr>
            <w:r w:rsidRPr="004325BC">
              <w:rPr>
                <w:rStyle w:val="a8"/>
                <w:rFonts w:ascii="Times New Roman" w:hAnsi="Times New Roman" w:cs="Times New Roman"/>
                <w:bCs/>
                <w:sz w:val="24"/>
                <w:szCs w:val="24"/>
              </w:rPr>
              <w:t>від 30.12.2022 № 1487</w:t>
            </w:r>
            <w:r w:rsidR="00754A8A" w:rsidRPr="004325BC">
              <w:rPr>
                <w:rFonts w:ascii="Times New Roman" w:hAnsi="Times New Roman" w:cs="Times New Roman"/>
                <w:bCs/>
                <w:sz w:val="24"/>
                <w:szCs w:val="24"/>
              </w:rPr>
              <w:fldChar w:fldCharType="end"/>
            </w:r>
          </w:p>
          <w:p w14:paraId="6DDC49DD" w14:textId="77777777" w:rsidR="00946BF6" w:rsidRPr="004325BC" w:rsidRDefault="00946BF6" w:rsidP="007A41B9">
            <w:pPr>
              <w:rPr>
                <w:rFonts w:ascii="Times New Roman" w:hAnsi="Times New Roman" w:cs="Times New Roman"/>
                <w:bCs/>
                <w:sz w:val="24"/>
                <w:szCs w:val="24"/>
              </w:rPr>
            </w:pPr>
          </w:p>
          <w:p w14:paraId="33496264" w14:textId="77777777" w:rsidR="004721EA" w:rsidRPr="004325BC" w:rsidRDefault="007A41B9" w:rsidP="007A41B9">
            <w:pPr>
              <w:rPr>
                <w:rFonts w:ascii="Times New Roman" w:hAnsi="Times New Roman" w:cs="Times New Roman"/>
                <w:bCs/>
                <w:sz w:val="24"/>
                <w:szCs w:val="24"/>
              </w:rPr>
            </w:pPr>
            <w:r w:rsidRPr="009D4B2E">
              <w:rPr>
                <w:rStyle w:val="Bold"/>
                <w:color w:val="00B050"/>
                <w:sz w:val="24"/>
                <w:szCs w:val="24"/>
              </w:rPr>
              <w:t>Зміни діють з</w:t>
            </w:r>
            <w:r w:rsidRPr="004325BC">
              <w:rPr>
                <w:rFonts w:ascii="Times New Roman" w:hAnsi="Times New Roman" w:cs="Times New Roman"/>
                <w:bCs/>
                <w:sz w:val="24"/>
                <w:szCs w:val="24"/>
              </w:rPr>
              <w:t xml:space="preserve"> </w:t>
            </w:r>
          </w:p>
          <w:p w14:paraId="3B220636" w14:textId="5A4F67AE" w:rsidR="00FE3E46" w:rsidRPr="004325BC" w:rsidRDefault="007A41B9" w:rsidP="007A41B9">
            <w:pPr>
              <w:rPr>
                <w:rFonts w:ascii="Times New Roman" w:hAnsi="Times New Roman" w:cs="Times New Roman"/>
                <w:bCs/>
                <w:sz w:val="24"/>
                <w:szCs w:val="24"/>
              </w:rPr>
            </w:pPr>
            <w:r w:rsidRPr="004325BC">
              <w:rPr>
                <w:rFonts w:ascii="Times New Roman" w:hAnsi="Times New Roman" w:cs="Times New Roman"/>
                <w:bCs/>
                <w:sz w:val="24"/>
                <w:szCs w:val="24"/>
              </w:rPr>
              <w:t>13.06.2024</w:t>
            </w:r>
          </w:p>
        </w:tc>
        <w:tc>
          <w:tcPr>
            <w:tcW w:w="6373" w:type="dxa"/>
            <w:tcBorders>
              <w:top w:val="outset" w:sz="6" w:space="0" w:color="auto"/>
              <w:left w:val="outset" w:sz="6" w:space="0" w:color="auto"/>
              <w:bottom w:val="outset" w:sz="6" w:space="0" w:color="auto"/>
              <w:right w:val="outset" w:sz="6" w:space="0" w:color="auto"/>
            </w:tcBorders>
            <w:vAlign w:val="center"/>
          </w:tcPr>
          <w:p w14:paraId="7995753B" w14:textId="64350124" w:rsidR="007A41B9" w:rsidRPr="004325BC" w:rsidRDefault="00711624" w:rsidP="007A41B9">
            <w:pPr>
              <w:rPr>
                <w:rFonts w:ascii="Times New Roman" w:hAnsi="Times New Roman" w:cs="Times New Roman"/>
                <w:bCs/>
                <w:sz w:val="24"/>
                <w:szCs w:val="24"/>
              </w:rPr>
            </w:pPr>
            <w:r w:rsidRPr="004325BC">
              <w:rPr>
                <w:rFonts w:ascii="Times New Roman" w:hAnsi="Times New Roman" w:cs="Times New Roman"/>
                <w:bCs/>
                <w:sz w:val="24"/>
                <w:szCs w:val="24"/>
              </w:rPr>
              <w:t xml:space="preserve">КМУ постановою від 07.06.2024 № 675 вніс зміни до Порядку </w:t>
            </w:r>
            <w:r w:rsidR="007A41B9" w:rsidRPr="004325BC">
              <w:rPr>
                <w:rFonts w:ascii="Times New Roman" w:hAnsi="Times New Roman" w:cs="Times New Roman"/>
                <w:bCs/>
                <w:sz w:val="24"/>
                <w:szCs w:val="24"/>
              </w:rPr>
              <w:t xml:space="preserve">організації та ведення військового обліку призовників, військовозобов’язаних та резервістів, затвердженого постановою КМУ </w:t>
            </w:r>
            <w:hyperlink r:id="rId29" w:history="1">
              <w:r w:rsidR="007A41B9" w:rsidRPr="004325BC">
                <w:rPr>
                  <w:rStyle w:val="a8"/>
                  <w:rFonts w:ascii="Times New Roman" w:hAnsi="Times New Roman" w:cs="Times New Roman"/>
                  <w:bCs/>
                  <w:sz w:val="24"/>
                  <w:szCs w:val="24"/>
                </w:rPr>
                <w:t>від 30.12.2022 № 1487</w:t>
              </w:r>
            </w:hyperlink>
            <w:r w:rsidR="007A41B9" w:rsidRPr="004325BC">
              <w:rPr>
                <w:rFonts w:ascii="Times New Roman" w:hAnsi="Times New Roman" w:cs="Times New Roman"/>
                <w:bCs/>
                <w:sz w:val="24"/>
                <w:szCs w:val="24"/>
              </w:rPr>
              <w:t>.</w:t>
            </w:r>
          </w:p>
          <w:p w14:paraId="75BF5BB4" w14:textId="77777777" w:rsidR="007A41B9" w:rsidRPr="004325BC" w:rsidRDefault="007A41B9" w:rsidP="007A41B9">
            <w:pPr>
              <w:rPr>
                <w:rFonts w:ascii="Times New Roman" w:hAnsi="Times New Roman" w:cs="Times New Roman"/>
                <w:bCs/>
                <w:sz w:val="24"/>
                <w:szCs w:val="24"/>
              </w:rPr>
            </w:pPr>
            <w:r w:rsidRPr="004325BC">
              <w:rPr>
                <w:rFonts w:ascii="Times New Roman" w:hAnsi="Times New Roman" w:cs="Times New Roman"/>
                <w:bCs/>
                <w:sz w:val="24"/>
                <w:szCs w:val="24"/>
              </w:rPr>
              <w:t xml:space="preserve">Громадяни України, що постійно проживають за кордоном, зобов’язані стати на військовий облік одним із способів: </w:t>
            </w:r>
          </w:p>
          <w:p w14:paraId="492E1196" w14:textId="580D1B38" w:rsidR="007A41B9" w:rsidRPr="009D4B2E" w:rsidRDefault="007A41B9" w:rsidP="009D4B2E">
            <w:pPr>
              <w:pStyle w:val="ab"/>
              <w:numPr>
                <w:ilvl w:val="0"/>
                <w:numId w:val="18"/>
              </w:numPr>
              <w:rPr>
                <w:rFonts w:ascii="Times New Roman" w:hAnsi="Times New Roman" w:cs="Times New Roman"/>
                <w:bCs/>
                <w:sz w:val="24"/>
                <w:szCs w:val="24"/>
              </w:rPr>
            </w:pPr>
            <w:r w:rsidRPr="009D4B2E">
              <w:rPr>
                <w:rFonts w:ascii="Times New Roman" w:hAnsi="Times New Roman" w:cs="Times New Roman"/>
                <w:bCs/>
                <w:sz w:val="24"/>
                <w:szCs w:val="24"/>
              </w:rPr>
              <w:t>особисто відвідати ТЦК;</w:t>
            </w:r>
          </w:p>
          <w:p w14:paraId="07657173" w14:textId="09DA1B20" w:rsidR="007A41B9" w:rsidRPr="009D4B2E" w:rsidRDefault="007A41B9" w:rsidP="009D4B2E">
            <w:pPr>
              <w:pStyle w:val="ab"/>
              <w:numPr>
                <w:ilvl w:val="0"/>
                <w:numId w:val="18"/>
              </w:numPr>
              <w:rPr>
                <w:rFonts w:ascii="Times New Roman" w:hAnsi="Times New Roman" w:cs="Times New Roman"/>
                <w:bCs/>
                <w:sz w:val="24"/>
                <w:szCs w:val="24"/>
              </w:rPr>
            </w:pPr>
            <w:r w:rsidRPr="009D4B2E">
              <w:rPr>
                <w:rFonts w:ascii="Times New Roman" w:hAnsi="Times New Roman" w:cs="Times New Roman"/>
                <w:bCs/>
                <w:sz w:val="24"/>
                <w:szCs w:val="24"/>
              </w:rPr>
              <w:t xml:space="preserve">через закордонну дипломатичну установу України особисто або засобами поштового зв’язку разом з </w:t>
            </w:r>
            <w:r w:rsidRPr="009D4B2E">
              <w:rPr>
                <w:rFonts w:ascii="Times New Roman" w:hAnsi="Times New Roman" w:cs="Times New Roman"/>
                <w:bCs/>
                <w:sz w:val="24"/>
                <w:szCs w:val="24"/>
              </w:rPr>
              <w:lastRenderedPageBreak/>
              <w:t xml:space="preserve">копією першої сторінки паспорта для виїзду за кордон подати заяву про взяття на військовий облік у довільній формі до ТЦК, Центрального управління або регіонального органу СБУ або підрозділу розвідувальних органів, де їх зняли з військового обліку. </w:t>
            </w:r>
          </w:p>
          <w:p w14:paraId="2355162B" w14:textId="0F4F3DB2" w:rsidR="00A51CC3" w:rsidRPr="004325BC" w:rsidRDefault="007A41B9" w:rsidP="00844D05">
            <w:pPr>
              <w:rPr>
                <w:rFonts w:ascii="Times New Roman" w:hAnsi="Times New Roman" w:cs="Times New Roman"/>
                <w:bCs/>
                <w:sz w:val="24"/>
                <w:szCs w:val="24"/>
              </w:rPr>
            </w:pPr>
            <w:r w:rsidRPr="004325BC">
              <w:rPr>
                <w:rFonts w:ascii="Times New Roman" w:hAnsi="Times New Roman" w:cs="Times New Roman"/>
                <w:bCs/>
                <w:sz w:val="24"/>
                <w:szCs w:val="24"/>
              </w:rPr>
              <w:t>Також визначили, що особиста присутність призовників, військовозобов’язаних та резервістів для зняття або виключення з військового обліку не обов’язкова</w:t>
            </w:r>
          </w:p>
        </w:tc>
      </w:tr>
      <w:tr w:rsidR="00DD7C9C" w:rsidRPr="009D4B2E" w14:paraId="446DA5C1" w14:textId="77777777" w:rsidTr="00A668A4">
        <w:tc>
          <w:tcPr>
            <w:tcW w:w="9350" w:type="dxa"/>
            <w:gridSpan w:val="2"/>
            <w:shd w:val="clear" w:color="auto" w:fill="FBE4D5" w:themeFill="accent2" w:themeFillTint="33"/>
          </w:tcPr>
          <w:p w14:paraId="639774ED" w14:textId="73D4F222" w:rsidR="00DD7C9C" w:rsidRPr="004325BC" w:rsidRDefault="00A931C7" w:rsidP="00DD7C9C">
            <w:pPr>
              <w:jc w:val="center"/>
              <w:rPr>
                <w:rFonts w:ascii="Times New Roman" w:hAnsi="Times New Roman" w:cs="Times New Roman"/>
                <w:b/>
                <w:sz w:val="24"/>
                <w:szCs w:val="24"/>
              </w:rPr>
            </w:pPr>
            <w:r w:rsidRPr="004325BC">
              <w:rPr>
                <w:rFonts w:ascii="Times New Roman" w:hAnsi="Times New Roman" w:cs="Times New Roman"/>
                <w:b/>
                <w:sz w:val="24"/>
                <w:szCs w:val="24"/>
              </w:rPr>
              <w:lastRenderedPageBreak/>
              <w:t>Підприємства з мобілізаційними завданнями зможуть забронювати працівників за списком</w:t>
            </w:r>
          </w:p>
        </w:tc>
      </w:tr>
      <w:tr w:rsidR="003C1DF5" w:rsidRPr="009D4B2E" w14:paraId="061C3DBF" w14:textId="77777777" w:rsidTr="00A668A4">
        <w:tc>
          <w:tcPr>
            <w:tcW w:w="2977" w:type="dxa"/>
            <w:tcBorders>
              <w:top w:val="outset" w:sz="6" w:space="0" w:color="auto"/>
              <w:left w:val="outset" w:sz="6" w:space="0" w:color="auto"/>
              <w:bottom w:val="outset" w:sz="6" w:space="0" w:color="auto"/>
              <w:right w:val="outset" w:sz="6" w:space="0" w:color="auto"/>
            </w:tcBorders>
          </w:tcPr>
          <w:p w14:paraId="5DE92CD4" w14:textId="193ECE96" w:rsidR="00A931C7" w:rsidRPr="004325BC" w:rsidRDefault="00884704" w:rsidP="00A931C7">
            <w:pPr>
              <w:rPr>
                <w:rStyle w:val="a8"/>
                <w:rFonts w:ascii="Times New Roman" w:hAnsi="Times New Roman" w:cs="Times New Roman"/>
                <w:bCs/>
                <w:sz w:val="24"/>
                <w:szCs w:val="24"/>
              </w:rPr>
            </w:pPr>
            <w:r w:rsidRPr="004325BC">
              <w:rPr>
                <w:rFonts w:ascii="Times New Roman" w:hAnsi="Times New Roman" w:cs="Times New Roman"/>
                <w:bCs/>
                <w:sz w:val="24"/>
                <w:szCs w:val="24"/>
              </w:rPr>
              <w:fldChar w:fldCharType="begin"/>
            </w:r>
            <w:r w:rsidRPr="004325BC">
              <w:rPr>
                <w:rFonts w:ascii="Times New Roman" w:hAnsi="Times New Roman" w:cs="Times New Roman"/>
                <w:bCs/>
                <w:sz w:val="24"/>
                <w:szCs w:val="24"/>
              </w:rPr>
              <w:instrText>HYPERLINK "https://ekadrovik.expertus.com.ua/npd-doc?npid=51586"</w:instrText>
            </w:r>
            <w:r w:rsidRPr="004325BC">
              <w:rPr>
                <w:rFonts w:ascii="Times New Roman" w:hAnsi="Times New Roman" w:cs="Times New Roman"/>
                <w:bCs/>
                <w:sz w:val="24"/>
                <w:szCs w:val="24"/>
              </w:rPr>
            </w:r>
            <w:r w:rsidRPr="004325BC">
              <w:rPr>
                <w:rFonts w:ascii="Times New Roman" w:hAnsi="Times New Roman" w:cs="Times New Roman"/>
                <w:bCs/>
                <w:sz w:val="24"/>
                <w:szCs w:val="24"/>
              </w:rPr>
              <w:fldChar w:fldCharType="separate"/>
            </w:r>
            <w:r w:rsidR="00A931C7" w:rsidRPr="004325BC">
              <w:rPr>
                <w:rStyle w:val="a8"/>
                <w:rFonts w:ascii="Times New Roman" w:hAnsi="Times New Roman" w:cs="Times New Roman"/>
                <w:bCs/>
                <w:sz w:val="24"/>
                <w:szCs w:val="24"/>
              </w:rPr>
              <w:t xml:space="preserve">Постанова КМУ </w:t>
            </w:r>
          </w:p>
          <w:p w14:paraId="55699DDA" w14:textId="690FE52A" w:rsidR="00A931C7" w:rsidRPr="004325BC" w:rsidRDefault="00A931C7" w:rsidP="00A931C7">
            <w:pPr>
              <w:rPr>
                <w:rFonts w:ascii="Times New Roman" w:hAnsi="Times New Roman" w:cs="Times New Roman"/>
                <w:bCs/>
                <w:sz w:val="24"/>
                <w:szCs w:val="24"/>
              </w:rPr>
            </w:pPr>
            <w:r w:rsidRPr="004325BC">
              <w:rPr>
                <w:rStyle w:val="a8"/>
                <w:rFonts w:ascii="Times New Roman" w:hAnsi="Times New Roman" w:cs="Times New Roman"/>
                <w:bCs/>
                <w:sz w:val="24"/>
                <w:szCs w:val="24"/>
              </w:rPr>
              <w:t>від 27.01.2023 № 76</w:t>
            </w:r>
            <w:r w:rsidR="00884704" w:rsidRPr="004325BC">
              <w:rPr>
                <w:rFonts w:ascii="Times New Roman" w:hAnsi="Times New Roman" w:cs="Times New Roman"/>
                <w:bCs/>
                <w:sz w:val="24"/>
                <w:szCs w:val="24"/>
              </w:rPr>
              <w:fldChar w:fldCharType="end"/>
            </w:r>
          </w:p>
          <w:p w14:paraId="186CF5DB" w14:textId="77777777" w:rsidR="00A337EC" w:rsidRPr="004325BC" w:rsidRDefault="00A337EC" w:rsidP="00A931C7">
            <w:pPr>
              <w:rPr>
                <w:rFonts w:ascii="Times New Roman" w:hAnsi="Times New Roman" w:cs="Times New Roman"/>
                <w:bCs/>
                <w:sz w:val="24"/>
                <w:szCs w:val="24"/>
              </w:rPr>
            </w:pPr>
          </w:p>
          <w:p w14:paraId="57B45844" w14:textId="77777777" w:rsidR="00A337EC" w:rsidRPr="009D4B2E" w:rsidRDefault="00A931C7" w:rsidP="00A931C7">
            <w:pPr>
              <w:rPr>
                <w:rStyle w:val="Bold"/>
                <w:color w:val="00B050"/>
                <w:sz w:val="24"/>
                <w:szCs w:val="24"/>
              </w:rPr>
            </w:pPr>
            <w:r w:rsidRPr="009D4B2E">
              <w:rPr>
                <w:rStyle w:val="Bold"/>
                <w:color w:val="00B050"/>
                <w:sz w:val="24"/>
                <w:szCs w:val="24"/>
              </w:rPr>
              <w:t xml:space="preserve">Зміни діють з </w:t>
            </w:r>
          </w:p>
          <w:p w14:paraId="02A656D0" w14:textId="01027E4F" w:rsidR="003C1DF5" w:rsidRPr="004325BC" w:rsidRDefault="00A931C7" w:rsidP="00A931C7">
            <w:pPr>
              <w:rPr>
                <w:rFonts w:ascii="Times New Roman" w:hAnsi="Times New Roman" w:cs="Times New Roman"/>
                <w:bCs/>
                <w:sz w:val="24"/>
                <w:szCs w:val="24"/>
              </w:rPr>
            </w:pPr>
            <w:r w:rsidRPr="004325BC">
              <w:rPr>
                <w:rFonts w:ascii="Times New Roman" w:hAnsi="Times New Roman" w:cs="Times New Roman"/>
                <w:bCs/>
                <w:sz w:val="24"/>
                <w:szCs w:val="24"/>
              </w:rPr>
              <w:t>22.06.2024</w:t>
            </w:r>
          </w:p>
        </w:tc>
        <w:tc>
          <w:tcPr>
            <w:tcW w:w="6373" w:type="dxa"/>
            <w:tcBorders>
              <w:top w:val="outset" w:sz="6" w:space="0" w:color="auto"/>
              <w:left w:val="outset" w:sz="6" w:space="0" w:color="auto"/>
              <w:bottom w:val="outset" w:sz="6" w:space="0" w:color="auto"/>
              <w:right w:val="outset" w:sz="6" w:space="0" w:color="auto"/>
            </w:tcBorders>
            <w:vAlign w:val="center"/>
          </w:tcPr>
          <w:p w14:paraId="05B9FCB3" w14:textId="6DFE8970" w:rsidR="00A931C7" w:rsidRPr="004325BC" w:rsidRDefault="00A931C7" w:rsidP="00A931C7">
            <w:pPr>
              <w:rPr>
                <w:rFonts w:ascii="Times New Roman" w:hAnsi="Times New Roman" w:cs="Times New Roman"/>
                <w:bCs/>
                <w:sz w:val="24"/>
                <w:szCs w:val="24"/>
              </w:rPr>
            </w:pPr>
            <w:r w:rsidRPr="004325BC">
              <w:rPr>
                <w:rFonts w:ascii="Times New Roman" w:hAnsi="Times New Roman" w:cs="Times New Roman"/>
                <w:bCs/>
                <w:sz w:val="24"/>
                <w:szCs w:val="24"/>
              </w:rPr>
              <w:t xml:space="preserve">Мінекономіки </w:t>
            </w:r>
            <w:r w:rsidR="008E295A" w:rsidRPr="004325BC">
              <w:rPr>
                <w:rFonts w:ascii="Times New Roman" w:hAnsi="Times New Roman" w:cs="Times New Roman"/>
                <w:bCs/>
                <w:sz w:val="24"/>
                <w:szCs w:val="24"/>
              </w:rPr>
              <w:t xml:space="preserve">ухвалить </w:t>
            </w:r>
            <w:r w:rsidRPr="004325BC">
              <w:rPr>
                <w:rFonts w:ascii="Times New Roman" w:hAnsi="Times New Roman" w:cs="Times New Roman"/>
                <w:bCs/>
                <w:sz w:val="24"/>
                <w:szCs w:val="24"/>
              </w:rPr>
              <w:t>рішення про бронювання військовозобов’язаних на строк до 6 місяців на підставі списків, які погодив Генштаб ЗСУ та / або Міноборони, що подали підприємства:</w:t>
            </w:r>
          </w:p>
          <w:p w14:paraId="4B2020BD" w14:textId="1D2D09DC" w:rsidR="00A931C7" w:rsidRPr="009D4B2E" w:rsidRDefault="00A931C7" w:rsidP="009D4B2E">
            <w:pPr>
              <w:pStyle w:val="ab"/>
              <w:numPr>
                <w:ilvl w:val="0"/>
                <w:numId w:val="19"/>
              </w:numPr>
              <w:rPr>
                <w:rFonts w:ascii="Times New Roman" w:hAnsi="Times New Roman" w:cs="Times New Roman"/>
                <w:bCs/>
                <w:sz w:val="24"/>
                <w:szCs w:val="24"/>
              </w:rPr>
            </w:pPr>
            <w:r w:rsidRPr="009D4B2E">
              <w:rPr>
                <w:rFonts w:ascii="Times New Roman" w:hAnsi="Times New Roman" w:cs="Times New Roman"/>
                <w:bCs/>
                <w:sz w:val="24"/>
                <w:szCs w:val="24"/>
              </w:rPr>
              <w:t xml:space="preserve">яким встановили мобілізаційні завдання </w:t>
            </w:r>
            <w:r w:rsidR="008E295A" w:rsidRPr="004325BC">
              <w:rPr>
                <w:rFonts w:ascii="Times New Roman" w:hAnsi="Times New Roman" w:cs="Times New Roman"/>
                <w:bCs/>
                <w:sz w:val="24"/>
                <w:szCs w:val="24"/>
              </w:rPr>
              <w:t xml:space="preserve">/ </w:t>
            </w:r>
            <w:r w:rsidRPr="009D4B2E">
              <w:rPr>
                <w:rFonts w:ascii="Times New Roman" w:hAnsi="Times New Roman" w:cs="Times New Roman"/>
                <w:bCs/>
                <w:sz w:val="24"/>
                <w:szCs w:val="24"/>
              </w:rPr>
              <w:t>замовлення;</w:t>
            </w:r>
          </w:p>
          <w:p w14:paraId="2A94D7F7" w14:textId="2161075E" w:rsidR="00A931C7" w:rsidRPr="009D4B2E" w:rsidRDefault="00A931C7" w:rsidP="009D4B2E">
            <w:pPr>
              <w:pStyle w:val="ab"/>
              <w:numPr>
                <w:ilvl w:val="0"/>
                <w:numId w:val="19"/>
              </w:numPr>
              <w:rPr>
                <w:rFonts w:ascii="Times New Roman" w:hAnsi="Times New Roman" w:cs="Times New Roman"/>
                <w:bCs/>
                <w:sz w:val="24"/>
                <w:szCs w:val="24"/>
              </w:rPr>
            </w:pPr>
            <w:r w:rsidRPr="009D4B2E">
              <w:rPr>
                <w:rFonts w:ascii="Times New Roman" w:hAnsi="Times New Roman" w:cs="Times New Roman"/>
                <w:bCs/>
                <w:sz w:val="24"/>
                <w:szCs w:val="24"/>
              </w:rPr>
              <w:t xml:space="preserve">які виробляють товари, виконують роботи </w:t>
            </w:r>
            <w:r w:rsidR="008E295A" w:rsidRPr="004325BC">
              <w:rPr>
                <w:rFonts w:ascii="Times New Roman" w:hAnsi="Times New Roman" w:cs="Times New Roman"/>
                <w:bCs/>
                <w:sz w:val="24"/>
                <w:szCs w:val="24"/>
              </w:rPr>
              <w:t>й</w:t>
            </w:r>
            <w:r w:rsidRPr="009D4B2E">
              <w:rPr>
                <w:rFonts w:ascii="Times New Roman" w:hAnsi="Times New Roman" w:cs="Times New Roman"/>
                <w:bCs/>
                <w:sz w:val="24"/>
                <w:szCs w:val="24"/>
              </w:rPr>
              <w:t xml:space="preserve"> надають послуги, необхідні, щоб забезпечити потреби ЗСУ, інших військових формувань, та які не мають статус</w:t>
            </w:r>
            <w:r w:rsidR="008E295A" w:rsidRPr="004325BC">
              <w:rPr>
                <w:rFonts w:ascii="Times New Roman" w:hAnsi="Times New Roman" w:cs="Times New Roman"/>
                <w:bCs/>
                <w:sz w:val="24"/>
                <w:szCs w:val="24"/>
              </w:rPr>
              <w:t>у</w:t>
            </w:r>
            <w:r w:rsidRPr="009D4B2E">
              <w:rPr>
                <w:rFonts w:ascii="Times New Roman" w:hAnsi="Times New Roman" w:cs="Times New Roman"/>
                <w:bCs/>
                <w:sz w:val="24"/>
                <w:szCs w:val="24"/>
              </w:rPr>
              <w:t xml:space="preserve"> критично важливого за цим напрямом.</w:t>
            </w:r>
          </w:p>
          <w:p w14:paraId="12B2C957" w14:textId="3FF67B91" w:rsidR="00E7556C" w:rsidRPr="004325BC" w:rsidRDefault="00A931C7" w:rsidP="00A931C7">
            <w:pPr>
              <w:rPr>
                <w:rFonts w:ascii="Times New Roman" w:hAnsi="Times New Roman" w:cs="Times New Roman"/>
                <w:bCs/>
                <w:sz w:val="24"/>
                <w:szCs w:val="24"/>
              </w:rPr>
            </w:pPr>
            <w:r w:rsidRPr="004325BC">
              <w:rPr>
                <w:rFonts w:ascii="Times New Roman" w:hAnsi="Times New Roman" w:cs="Times New Roman"/>
                <w:bCs/>
                <w:sz w:val="24"/>
                <w:szCs w:val="24"/>
              </w:rPr>
              <w:t>Умова — Мінекономіки отримало запит на бронювання до 8 червня 2024 р</w:t>
            </w:r>
            <w:r w:rsidR="008E295A" w:rsidRPr="004325BC">
              <w:rPr>
                <w:rFonts w:ascii="Times New Roman" w:hAnsi="Times New Roman" w:cs="Times New Roman"/>
                <w:bCs/>
                <w:sz w:val="24"/>
                <w:szCs w:val="24"/>
              </w:rPr>
              <w:t>оку</w:t>
            </w:r>
            <w:r w:rsidRPr="004325BC">
              <w:rPr>
                <w:rFonts w:ascii="Times New Roman" w:hAnsi="Times New Roman" w:cs="Times New Roman"/>
                <w:bCs/>
                <w:sz w:val="24"/>
                <w:szCs w:val="24"/>
              </w:rPr>
              <w:t xml:space="preserve"> </w:t>
            </w:r>
            <w:r w:rsidR="008E295A" w:rsidRPr="004325BC">
              <w:rPr>
                <w:rFonts w:ascii="Times New Roman" w:hAnsi="Times New Roman" w:cs="Times New Roman"/>
                <w:bCs/>
                <w:sz w:val="24"/>
                <w:szCs w:val="24"/>
              </w:rPr>
              <w:t>й</w:t>
            </w:r>
            <w:r w:rsidRPr="004325BC">
              <w:rPr>
                <w:rFonts w:ascii="Times New Roman" w:hAnsi="Times New Roman" w:cs="Times New Roman"/>
                <w:bCs/>
                <w:sz w:val="24"/>
                <w:szCs w:val="24"/>
              </w:rPr>
              <w:t xml:space="preserve"> він відповідав вимогам законодавства, що діяло до того, як набрала чинності постанова КМУ «Деякі питання бронювання військовозобов’язаних під час воєнного стану» </w:t>
            </w:r>
            <w:hyperlink r:id="rId30" w:history="1">
              <w:r w:rsidRPr="004325BC">
                <w:rPr>
                  <w:rStyle w:val="a8"/>
                  <w:rFonts w:ascii="Times New Roman" w:hAnsi="Times New Roman" w:cs="Times New Roman"/>
                  <w:bCs/>
                  <w:sz w:val="24"/>
                  <w:szCs w:val="24"/>
                </w:rPr>
                <w:t>від 05.06.2024 № 650</w:t>
              </w:r>
            </w:hyperlink>
            <w:r w:rsidRPr="004325BC">
              <w:rPr>
                <w:rFonts w:ascii="Times New Roman" w:hAnsi="Times New Roman" w:cs="Times New Roman"/>
                <w:bCs/>
                <w:sz w:val="24"/>
                <w:szCs w:val="24"/>
              </w:rPr>
              <w:t>. Відповідні зміни внесли постановою КМУ від 18.06.2024 № 723</w:t>
            </w:r>
          </w:p>
          <w:p w14:paraId="036CFA45" w14:textId="77777777" w:rsidR="00627569" w:rsidRPr="004325BC" w:rsidRDefault="00627569" w:rsidP="00A931C7">
            <w:pPr>
              <w:rPr>
                <w:rFonts w:ascii="Times New Roman" w:hAnsi="Times New Roman" w:cs="Times New Roman"/>
                <w:bCs/>
                <w:sz w:val="24"/>
                <w:szCs w:val="24"/>
              </w:rPr>
            </w:pPr>
          </w:p>
          <w:p w14:paraId="69B7C3A5" w14:textId="02761DD2" w:rsidR="00C57062" w:rsidRPr="009D4B2E" w:rsidRDefault="00C57062" w:rsidP="00A931C7">
            <w:pPr>
              <w:rPr>
                <w:rFonts w:ascii="Times New Roman" w:hAnsi="Times New Roman" w:cs="Times New Roman"/>
                <w:b/>
                <w:color w:val="C00000"/>
                <w:sz w:val="24"/>
                <w:szCs w:val="24"/>
              </w:rPr>
            </w:pPr>
            <w:r w:rsidRPr="009D4B2E">
              <w:rPr>
                <w:rFonts w:ascii="Times New Roman" w:hAnsi="Times New Roman" w:cs="Times New Roman"/>
                <w:b/>
                <w:color w:val="C00000"/>
                <w:sz w:val="24"/>
                <w:szCs w:val="24"/>
              </w:rPr>
              <w:t>ДО ТЕМИ</w:t>
            </w:r>
          </w:p>
          <w:p w14:paraId="425D0882" w14:textId="585B73E9" w:rsidR="00627569" w:rsidRPr="004325BC" w:rsidRDefault="00E21DD2" w:rsidP="00844D05">
            <w:pPr>
              <w:rPr>
                <w:rFonts w:ascii="Times New Roman" w:hAnsi="Times New Roman" w:cs="Times New Roman"/>
                <w:bCs/>
                <w:sz w:val="24"/>
                <w:szCs w:val="24"/>
              </w:rPr>
            </w:pPr>
            <w:hyperlink r:id="rId31" w:anchor="10016296_3" w:history="1">
              <w:r w:rsidR="00C57062" w:rsidRPr="004325BC">
                <w:rPr>
                  <w:rStyle w:val="a8"/>
                  <w:rFonts w:ascii="Times New Roman" w:hAnsi="Times New Roman" w:cs="Times New Roman"/>
                  <w:bCs/>
                  <w:sz w:val="24"/>
                  <w:szCs w:val="24"/>
                </w:rPr>
                <w:t>Підприємства з мобілізаційними завданнями зможуть забронювати працівників за списком</w:t>
              </w:r>
            </w:hyperlink>
          </w:p>
        </w:tc>
      </w:tr>
      <w:tr w:rsidR="004343A8" w:rsidRPr="009D4B2E" w14:paraId="1186BDF2" w14:textId="77777777" w:rsidTr="00A668A4">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7581D9A0" w14:textId="7C05C440" w:rsidR="004343A8" w:rsidRPr="004325BC" w:rsidRDefault="00A931C7" w:rsidP="004343A8">
            <w:pPr>
              <w:jc w:val="center"/>
              <w:rPr>
                <w:rFonts w:ascii="Times New Roman" w:hAnsi="Times New Roman" w:cs="Times New Roman"/>
                <w:b/>
                <w:bCs/>
                <w:sz w:val="24"/>
                <w:szCs w:val="24"/>
              </w:rPr>
            </w:pPr>
            <w:r w:rsidRPr="004325BC">
              <w:rPr>
                <w:rFonts w:ascii="Times New Roman" w:hAnsi="Times New Roman" w:cs="Times New Roman"/>
                <w:b/>
                <w:bCs/>
                <w:sz w:val="24"/>
                <w:szCs w:val="24"/>
              </w:rPr>
              <w:t>Фахівців з розмінування бронюватимуть без обмежень</w:t>
            </w:r>
          </w:p>
        </w:tc>
      </w:tr>
      <w:tr w:rsidR="00581039" w:rsidRPr="009D4B2E" w14:paraId="7C036471" w14:textId="77777777" w:rsidTr="00A668A4">
        <w:tc>
          <w:tcPr>
            <w:tcW w:w="2977" w:type="dxa"/>
            <w:tcBorders>
              <w:top w:val="outset" w:sz="6" w:space="0" w:color="auto"/>
              <w:left w:val="outset" w:sz="6" w:space="0" w:color="auto"/>
              <w:bottom w:val="outset" w:sz="6" w:space="0" w:color="auto"/>
              <w:right w:val="outset" w:sz="6" w:space="0" w:color="auto"/>
            </w:tcBorders>
          </w:tcPr>
          <w:p w14:paraId="6708A97B" w14:textId="435E0AF1" w:rsidR="00A931C7" w:rsidRPr="004325BC" w:rsidRDefault="009465B4" w:rsidP="00A931C7">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"https://ekadrovik.expertus.com.ua/npd-doc?npid=51612"</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A931C7" w:rsidRPr="004325BC">
              <w:rPr>
                <w:rStyle w:val="a8"/>
                <w:rFonts w:ascii="Times New Roman" w:hAnsi="Times New Roman" w:cs="Times New Roman"/>
                <w:sz w:val="24"/>
                <w:szCs w:val="24"/>
              </w:rPr>
              <w:t xml:space="preserve">Постанова КМУ </w:t>
            </w:r>
          </w:p>
          <w:p w14:paraId="525ABC82" w14:textId="6E2FDEFA" w:rsidR="00A931C7" w:rsidRPr="004325BC" w:rsidRDefault="00A931C7" w:rsidP="00A931C7">
            <w:pPr>
              <w:rPr>
                <w:rFonts w:ascii="Times New Roman" w:hAnsi="Times New Roman" w:cs="Times New Roman"/>
                <w:sz w:val="24"/>
                <w:szCs w:val="24"/>
              </w:rPr>
            </w:pPr>
            <w:r w:rsidRPr="004325BC">
              <w:rPr>
                <w:rStyle w:val="a8"/>
                <w:rFonts w:ascii="Times New Roman" w:hAnsi="Times New Roman" w:cs="Times New Roman"/>
                <w:sz w:val="24"/>
                <w:szCs w:val="24"/>
              </w:rPr>
              <w:t>від 18.06.2024 № 723</w:t>
            </w:r>
            <w:r w:rsidR="009465B4" w:rsidRPr="004325BC">
              <w:rPr>
                <w:rFonts w:ascii="Times New Roman" w:hAnsi="Times New Roman" w:cs="Times New Roman"/>
                <w:sz w:val="24"/>
                <w:szCs w:val="24"/>
              </w:rPr>
              <w:fldChar w:fldCharType="end"/>
            </w:r>
          </w:p>
          <w:p w14:paraId="256A2C54" w14:textId="77777777" w:rsidR="00CA0FA9" w:rsidRPr="004325BC" w:rsidRDefault="00CA0FA9" w:rsidP="00A931C7">
            <w:pPr>
              <w:rPr>
                <w:rFonts w:ascii="Times New Roman" w:hAnsi="Times New Roman" w:cs="Times New Roman"/>
                <w:sz w:val="24"/>
                <w:szCs w:val="24"/>
              </w:rPr>
            </w:pPr>
          </w:p>
          <w:p w14:paraId="772E7F6F" w14:textId="77777777" w:rsidR="00CA0FA9" w:rsidRPr="004325BC" w:rsidRDefault="00A931C7" w:rsidP="00A931C7">
            <w:pPr>
              <w:rPr>
                <w:rFonts w:ascii="Times New Roman" w:hAnsi="Times New Roman" w:cs="Times New Roman"/>
                <w:sz w:val="24"/>
                <w:szCs w:val="24"/>
              </w:rPr>
            </w:pPr>
            <w:r w:rsidRPr="009D4B2E">
              <w:rPr>
                <w:rStyle w:val="Bold"/>
                <w:color w:val="00B050"/>
                <w:sz w:val="24"/>
                <w:szCs w:val="24"/>
              </w:rPr>
              <w:t>Діє з</w:t>
            </w:r>
            <w:r w:rsidRPr="004325BC">
              <w:rPr>
                <w:rFonts w:ascii="Times New Roman" w:hAnsi="Times New Roman" w:cs="Times New Roman"/>
                <w:sz w:val="24"/>
                <w:szCs w:val="24"/>
              </w:rPr>
              <w:t xml:space="preserve"> </w:t>
            </w:r>
          </w:p>
          <w:p w14:paraId="3E78BBF2" w14:textId="0CE98F63" w:rsidR="00581039" w:rsidRPr="004325BC" w:rsidRDefault="00A931C7" w:rsidP="00A931C7">
            <w:pPr>
              <w:rPr>
                <w:rFonts w:ascii="Times New Roman" w:hAnsi="Times New Roman" w:cs="Times New Roman"/>
                <w:sz w:val="24"/>
                <w:szCs w:val="24"/>
              </w:rPr>
            </w:pPr>
            <w:r w:rsidRPr="004325BC">
              <w:rPr>
                <w:rFonts w:ascii="Times New Roman" w:hAnsi="Times New Roman" w:cs="Times New Roman"/>
                <w:sz w:val="24"/>
                <w:szCs w:val="24"/>
              </w:rPr>
              <w:t>22.06.2024</w:t>
            </w:r>
          </w:p>
        </w:tc>
        <w:tc>
          <w:tcPr>
            <w:tcW w:w="6373" w:type="dxa"/>
            <w:tcBorders>
              <w:top w:val="outset" w:sz="6" w:space="0" w:color="auto"/>
              <w:left w:val="outset" w:sz="6" w:space="0" w:color="auto"/>
              <w:bottom w:val="outset" w:sz="6" w:space="0" w:color="auto"/>
              <w:right w:val="outset" w:sz="6" w:space="0" w:color="auto"/>
            </w:tcBorders>
            <w:vAlign w:val="center"/>
          </w:tcPr>
          <w:p w14:paraId="6660EDE0" w14:textId="57D945F2" w:rsidR="00A931C7" w:rsidRPr="004325BC" w:rsidRDefault="00A931C7" w:rsidP="00A931C7">
            <w:pPr>
              <w:rPr>
                <w:rFonts w:ascii="Times New Roman" w:hAnsi="Times New Roman" w:cs="Times New Roman"/>
                <w:sz w:val="24"/>
                <w:szCs w:val="24"/>
              </w:rPr>
            </w:pPr>
            <w:r w:rsidRPr="004325BC">
              <w:rPr>
                <w:rFonts w:ascii="Times New Roman" w:hAnsi="Times New Roman" w:cs="Times New Roman"/>
                <w:sz w:val="24"/>
                <w:szCs w:val="24"/>
              </w:rPr>
              <w:t xml:space="preserve">18 червня 2024 року КМУ вніс зміни до Порядку бронювання військовозобов’язаних під час воєнного стану, затвердженого постановою КМУ </w:t>
            </w:r>
            <w:hyperlink r:id="rId32" w:history="1">
              <w:r w:rsidRPr="004325BC">
                <w:rPr>
                  <w:rStyle w:val="a8"/>
                  <w:rFonts w:ascii="Times New Roman" w:hAnsi="Times New Roman" w:cs="Times New Roman"/>
                  <w:sz w:val="24"/>
                  <w:szCs w:val="24"/>
                </w:rPr>
                <w:t>від 27.01.2023 № 76</w:t>
              </w:r>
            </w:hyperlink>
            <w:r w:rsidRPr="004325BC">
              <w:rPr>
                <w:rFonts w:ascii="Times New Roman" w:hAnsi="Times New Roman" w:cs="Times New Roman"/>
                <w:sz w:val="24"/>
                <w:szCs w:val="24"/>
              </w:rPr>
              <w:t>.</w:t>
            </w:r>
          </w:p>
          <w:p w14:paraId="2F928C02" w14:textId="77777777" w:rsidR="00A931C7" w:rsidRPr="004325BC" w:rsidRDefault="00A931C7" w:rsidP="00A931C7">
            <w:pPr>
              <w:rPr>
                <w:rFonts w:ascii="Times New Roman" w:hAnsi="Times New Roman" w:cs="Times New Roman"/>
                <w:sz w:val="24"/>
                <w:szCs w:val="24"/>
              </w:rPr>
            </w:pPr>
            <w:r w:rsidRPr="004325BC">
              <w:rPr>
                <w:rFonts w:ascii="Times New Roman" w:hAnsi="Times New Roman" w:cs="Times New Roman"/>
                <w:sz w:val="24"/>
                <w:szCs w:val="24"/>
              </w:rPr>
              <w:t>Фахівців з розмінування оператора протимінної діяльності, що входять до складу груп (відділів/відділень) з нетехнічого, технічного обстеження, очищення, інспектування та контролю якості бронюватимуть без обмежень.</w:t>
            </w:r>
          </w:p>
          <w:p w14:paraId="4C3A35CF" w14:textId="6DEF3713" w:rsidR="00F32C87" w:rsidRPr="004325BC" w:rsidRDefault="00A931C7" w:rsidP="00A931C7">
            <w:pPr>
              <w:rPr>
                <w:rFonts w:ascii="Times New Roman" w:hAnsi="Times New Roman" w:cs="Times New Roman"/>
                <w:sz w:val="24"/>
                <w:szCs w:val="24"/>
              </w:rPr>
            </w:pPr>
            <w:r w:rsidRPr="004325BC">
              <w:rPr>
                <w:rFonts w:ascii="Times New Roman" w:hAnsi="Times New Roman" w:cs="Times New Roman"/>
                <w:sz w:val="24"/>
                <w:szCs w:val="24"/>
              </w:rPr>
              <w:t>Відстрочку від призову на військову службу під час мобілізації військовозобов’язаним працівникам оператора протимінної діяльності, які протягом 6 місяців не виконують роботу з гуманітарного розмінування за сертифікованим процесом (процесами), анулюють</w:t>
            </w:r>
          </w:p>
          <w:p w14:paraId="2FB06092" w14:textId="77777777" w:rsidR="00387681" w:rsidRPr="004325BC" w:rsidRDefault="00387681" w:rsidP="00387681">
            <w:pPr>
              <w:jc w:val="both"/>
              <w:rPr>
                <w:rFonts w:ascii="Times New Roman" w:hAnsi="Times New Roman" w:cs="Times New Roman"/>
                <w:b/>
                <w:bCs/>
                <w:color w:val="C00000"/>
                <w:sz w:val="24"/>
                <w:szCs w:val="24"/>
              </w:rPr>
            </w:pPr>
          </w:p>
          <w:p w14:paraId="0EED9FA9" w14:textId="148AE643" w:rsidR="00387681" w:rsidRPr="004325BC" w:rsidRDefault="00387681" w:rsidP="00387681">
            <w:pPr>
              <w:jc w:val="both"/>
              <w:rPr>
                <w:rFonts w:ascii="Times New Roman" w:hAnsi="Times New Roman" w:cs="Times New Roman"/>
                <w:b/>
                <w:bCs/>
                <w:color w:val="C00000"/>
                <w:sz w:val="24"/>
                <w:szCs w:val="24"/>
              </w:rPr>
            </w:pPr>
            <w:r w:rsidRPr="004325BC">
              <w:rPr>
                <w:rFonts w:ascii="Times New Roman" w:hAnsi="Times New Roman" w:cs="Times New Roman"/>
                <w:b/>
                <w:bCs/>
                <w:color w:val="C00000"/>
                <w:sz w:val="24"/>
                <w:szCs w:val="24"/>
              </w:rPr>
              <w:t>ДО ТЕМИ</w:t>
            </w:r>
          </w:p>
          <w:p w14:paraId="4D12C2D4" w14:textId="77777777" w:rsidR="00387681" w:rsidRPr="004325BC" w:rsidRDefault="00387681" w:rsidP="00387681">
            <w:pPr>
              <w:jc w:val="both"/>
              <w:rPr>
                <w:rFonts w:ascii="Times New Roman" w:hAnsi="Times New Roman" w:cs="Times New Roman"/>
                <w:sz w:val="24"/>
                <w:szCs w:val="24"/>
              </w:rPr>
            </w:pPr>
            <w:hyperlink r:id="rId33" w:history="1">
              <w:r w:rsidRPr="004325BC">
                <w:rPr>
                  <w:rStyle w:val="a8"/>
                  <w:rFonts w:ascii="Times New Roman" w:hAnsi="Times New Roman" w:cs="Times New Roman"/>
                  <w:sz w:val="24"/>
                  <w:szCs w:val="24"/>
                </w:rPr>
                <w:t>Галузеві критерії, щоб визнати підприємство важливим для економіки або потреб територіальної громади в цілях бронювання</w:t>
              </w:r>
            </w:hyperlink>
          </w:p>
          <w:p w14:paraId="63C90DD7" w14:textId="77777777" w:rsidR="00387681" w:rsidRPr="004325BC" w:rsidRDefault="00387681" w:rsidP="00387681">
            <w:pPr>
              <w:jc w:val="both"/>
              <w:rPr>
                <w:rFonts w:ascii="Times New Roman" w:hAnsi="Times New Roman" w:cs="Times New Roman"/>
                <w:sz w:val="24"/>
                <w:szCs w:val="24"/>
              </w:rPr>
            </w:pPr>
            <w:hyperlink r:id="rId34" w:history="1">
              <w:r w:rsidRPr="004325BC">
                <w:rPr>
                  <w:rStyle w:val="a8"/>
                  <w:rFonts w:ascii="Times New Roman" w:hAnsi="Times New Roman" w:cs="Times New Roman"/>
                  <w:sz w:val="24"/>
                  <w:szCs w:val="24"/>
                </w:rPr>
                <w:t>Електронне бронювання через Дію</w:t>
              </w:r>
            </w:hyperlink>
          </w:p>
          <w:p w14:paraId="38CF191E" w14:textId="36086356" w:rsidR="00CA0FA9" w:rsidRPr="004325BC" w:rsidRDefault="00387681" w:rsidP="009D4B2E">
            <w:pPr>
              <w:jc w:val="both"/>
              <w:rPr>
                <w:rFonts w:ascii="Times New Roman" w:hAnsi="Times New Roman" w:cs="Times New Roman"/>
                <w:sz w:val="24"/>
                <w:szCs w:val="24"/>
              </w:rPr>
            </w:pPr>
            <w:hyperlink r:id="rId35" w:anchor="10015409_15" w:history="1">
              <w:r w:rsidRPr="004325BC">
                <w:rPr>
                  <w:rStyle w:val="a8"/>
                  <w:rFonts w:ascii="Times New Roman" w:hAnsi="Times New Roman" w:cs="Times New Roman"/>
                  <w:sz w:val="24"/>
                  <w:szCs w:val="24"/>
                </w:rPr>
                <w:t>КМУ продовжив строк дії відстрочок заброньованим працівникам на три місяці</w:t>
              </w:r>
            </w:hyperlink>
          </w:p>
        </w:tc>
      </w:tr>
      <w:tr w:rsidR="004343A8" w:rsidRPr="009D4B2E" w14:paraId="23E0DCBE" w14:textId="77777777" w:rsidTr="00A668A4">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473052AF" w14:textId="7743EFEB" w:rsidR="004343A8" w:rsidRPr="004325BC" w:rsidRDefault="00A931C7" w:rsidP="004343A8">
            <w:pPr>
              <w:jc w:val="center"/>
              <w:rPr>
                <w:rFonts w:ascii="Times New Roman" w:hAnsi="Times New Roman" w:cs="Times New Roman"/>
                <w:b/>
                <w:bCs/>
                <w:sz w:val="24"/>
                <w:szCs w:val="24"/>
              </w:rPr>
            </w:pPr>
            <w:bookmarkStart w:id="1" w:name="_Hlk168299914"/>
            <w:r w:rsidRPr="004325BC">
              <w:rPr>
                <w:rFonts w:ascii="Times New Roman" w:hAnsi="Times New Roman" w:cs="Times New Roman"/>
                <w:b/>
                <w:bCs/>
                <w:sz w:val="24"/>
                <w:szCs w:val="24"/>
              </w:rPr>
              <w:lastRenderedPageBreak/>
              <w:t>Коли військово-обліковий документ в електронній формі вважатимуть недійсним</w:t>
            </w:r>
          </w:p>
        </w:tc>
      </w:tr>
      <w:tr w:rsidR="00581039" w:rsidRPr="009D4B2E" w14:paraId="09407A7D" w14:textId="77777777" w:rsidTr="00A668A4">
        <w:tc>
          <w:tcPr>
            <w:tcW w:w="2977" w:type="dxa"/>
            <w:tcBorders>
              <w:top w:val="outset" w:sz="6" w:space="0" w:color="auto"/>
              <w:left w:val="outset" w:sz="6" w:space="0" w:color="auto"/>
              <w:bottom w:val="outset" w:sz="6" w:space="0" w:color="auto"/>
              <w:right w:val="outset" w:sz="6" w:space="0" w:color="auto"/>
            </w:tcBorders>
          </w:tcPr>
          <w:p w14:paraId="0AF44155" w14:textId="337C40A9" w:rsidR="007A12BA" w:rsidRPr="004325BC" w:rsidRDefault="005468D7" w:rsidP="007A12BA">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"https://ekadrovik.expertus.com.ua/npd-doc?npid=51438"</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 xml:space="preserve">Постанова КМУ </w:t>
            </w:r>
          </w:p>
          <w:p w14:paraId="577AFFA4" w14:textId="43838DFE" w:rsidR="007A12BA" w:rsidRPr="004325BC" w:rsidRDefault="007A12BA" w:rsidP="007A12BA">
            <w:pPr>
              <w:rPr>
                <w:rFonts w:ascii="Times New Roman" w:hAnsi="Times New Roman" w:cs="Times New Roman"/>
                <w:sz w:val="24"/>
                <w:szCs w:val="24"/>
              </w:rPr>
            </w:pPr>
            <w:r w:rsidRPr="004325BC">
              <w:rPr>
                <w:rStyle w:val="a8"/>
                <w:rFonts w:ascii="Times New Roman" w:hAnsi="Times New Roman" w:cs="Times New Roman"/>
                <w:sz w:val="24"/>
                <w:szCs w:val="24"/>
              </w:rPr>
              <w:t>від 16.05.2024 № 559</w:t>
            </w:r>
            <w:r w:rsidR="005468D7" w:rsidRPr="004325BC">
              <w:rPr>
                <w:rFonts w:ascii="Times New Roman" w:hAnsi="Times New Roman" w:cs="Times New Roman"/>
                <w:sz w:val="24"/>
                <w:szCs w:val="24"/>
              </w:rPr>
              <w:fldChar w:fldCharType="end"/>
            </w:r>
          </w:p>
          <w:p w14:paraId="31D313F0" w14:textId="77777777" w:rsidR="00387681" w:rsidRPr="004325BC" w:rsidRDefault="00387681" w:rsidP="007A12BA">
            <w:pPr>
              <w:rPr>
                <w:rFonts w:ascii="Times New Roman" w:hAnsi="Times New Roman" w:cs="Times New Roman"/>
                <w:sz w:val="24"/>
                <w:szCs w:val="24"/>
              </w:rPr>
            </w:pPr>
          </w:p>
          <w:p w14:paraId="40E1AFBD" w14:textId="77777777" w:rsidR="00387681" w:rsidRPr="004325BC" w:rsidRDefault="007A12BA" w:rsidP="007A12BA">
            <w:pPr>
              <w:rPr>
                <w:rFonts w:ascii="Times New Roman" w:hAnsi="Times New Roman" w:cs="Times New Roman"/>
                <w:sz w:val="24"/>
                <w:szCs w:val="24"/>
              </w:rPr>
            </w:pPr>
            <w:r w:rsidRPr="009D4B2E">
              <w:rPr>
                <w:rStyle w:val="Bold"/>
                <w:color w:val="00B050"/>
                <w:sz w:val="24"/>
                <w:szCs w:val="24"/>
              </w:rPr>
              <w:t>Зміни діють з</w:t>
            </w:r>
            <w:r w:rsidRPr="004325BC">
              <w:rPr>
                <w:rFonts w:ascii="Times New Roman" w:hAnsi="Times New Roman" w:cs="Times New Roman"/>
                <w:sz w:val="24"/>
                <w:szCs w:val="24"/>
              </w:rPr>
              <w:t xml:space="preserve"> </w:t>
            </w:r>
          </w:p>
          <w:p w14:paraId="7FBC52D0" w14:textId="1E9B24DB" w:rsidR="00581039"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20.06.2024</w:t>
            </w:r>
          </w:p>
        </w:tc>
        <w:tc>
          <w:tcPr>
            <w:tcW w:w="6373" w:type="dxa"/>
            <w:tcBorders>
              <w:top w:val="outset" w:sz="6" w:space="0" w:color="auto"/>
              <w:left w:val="outset" w:sz="6" w:space="0" w:color="auto"/>
              <w:bottom w:val="outset" w:sz="6" w:space="0" w:color="auto"/>
              <w:right w:val="outset" w:sz="6" w:space="0" w:color="auto"/>
            </w:tcBorders>
            <w:vAlign w:val="center"/>
          </w:tcPr>
          <w:p w14:paraId="2471E7E3" w14:textId="29927CBE"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 xml:space="preserve">КМУ постановою від 18.06.2024 № 721 вніс зміни до Порядку оформлення (створення) та видачі військово-облікового документа для призовників, військовозобов’язаних та резервістів, затвердженого постановою КМУ </w:t>
            </w:r>
            <w:hyperlink r:id="rId36" w:history="1">
              <w:r w:rsidRPr="004325BC">
                <w:rPr>
                  <w:rStyle w:val="a8"/>
                  <w:rFonts w:ascii="Times New Roman" w:hAnsi="Times New Roman" w:cs="Times New Roman"/>
                  <w:sz w:val="24"/>
                  <w:szCs w:val="24"/>
                </w:rPr>
                <w:t>від 16.05.2024 № 559</w:t>
              </w:r>
            </w:hyperlink>
            <w:r w:rsidRPr="004325BC">
              <w:rPr>
                <w:rFonts w:ascii="Times New Roman" w:hAnsi="Times New Roman" w:cs="Times New Roman"/>
                <w:sz w:val="24"/>
                <w:szCs w:val="24"/>
              </w:rPr>
              <w:t>.</w:t>
            </w:r>
          </w:p>
          <w:p w14:paraId="40D9A26B" w14:textId="77777777"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Військово-обліковий документ в електронній формі вважатимуть недійсним у разі, коли відомості, зокрема, про прізвище; власне ім’я; по батькові; дату народження; реєстраційний номер облікової картки платника податків; наявність відстрочки від проходження базової військової служби для призовників або відстрочки від призову на військову службу під час мобілізації на особливий період (бронювання) для військовозобов’язаних та резервістів на момент зчитування не відповідають відомостям, що містить Єдиний державний реєстр призовників, військовозобов’язаних та резервістів.</w:t>
            </w:r>
          </w:p>
          <w:p w14:paraId="1E18A9A3" w14:textId="0D20C619" w:rsidR="00581039"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Строк дії військово-облікового документа в електронній формі становить не більше одного року з дати коли його сформували. Він не може перевищувати строк</w:t>
            </w:r>
            <w:r w:rsidR="005158DF" w:rsidRPr="004325BC">
              <w:rPr>
                <w:rFonts w:ascii="Times New Roman" w:hAnsi="Times New Roman" w:cs="Times New Roman"/>
                <w:sz w:val="24"/>
                <w:szCs w:val="24"/>
              </w:rPr>
              <w:t>у</w:t>
            </w:r>
            <w:r w:rsidRPr="004325BC">
              <w:rPr>
                <w:rFonts w:ascii="Times New Roman" w:hAnsi="Times New Roman" w:cs="Times New Roman"/>
                <w:sz w:val="24"/>
                <w:szCs w:val="24"/>
              </w:rPr>
              <w:t xml:space="preserve"> дії відстрочки від проходження базової військової служби для призовників або відстрочки від призову на військову службу під час мобілізації на особливий період (бронювання) для військовозобов’язаних та резервістів</w:t>
            </w:r>
          </w:p>
          <w:p w14:paraId="05CE63C2" w14:textId="77777777" w:rsidR="005158DF" w:rsidRPr="004325BC" w:rsidRDefault="005158DF" w:rsidP="007A12BA">
            <w:pPr>
              <w:rPr>
                <w:rFonts w:ascii="Times New Roman" w:hAnsi="Times New Roman" w:cs="Times New Roman"/>
                <w:sz w:val="24"/>
                <w:szCs w:val="24"/>
              </w:rPr>
            </w:pPr>
          </w:p>
          <w:p w14:paraId="707BC34E" w14:textId="77777777" w:rsidR="005158DF" w:rsidRPr="009D4B2E" w:rsidRDefault="00FB4562" w:rsidP="007A12BA">
            <w:pPr>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76C1F0D1" w14:textId="0C317611" w:rsidR="00FB4562" w:rsidRPr="004325BC" w:rsidRDefault="00FB4562" w:rsidP="00844D05">
            <w:pPr>
              <w:rPr>
                <w:rFonts w:ascii="Times New Roman" w:hAnsi="Times New Roman" w:cs="Times New Roman"/>
                <w:sz w:val="24"/>
                <w:szCs w:val="24"/>
              </w:rPr>
            </w:pPr>
            <w:hyperlink r:id="rId37" w:anchor="10016296_4" w:history="1">
              <w:r w:rsidRPr="004325BC">
                <w:rPr>
                  <w:rStyle w:val="a8"/>
                  <w:rFonts w:ascii="Times New Roman" w:hAnsi="Times New Roman" w:cs="Times New Roman"/>
                  <w:sz w:val="24"/>
                  <w:szCs w:val="24"/>
                </w:rPr>
                <w:t>Коли військово-обліковий документ в електронній формі вважатимуть недійсним</w:t>
              </w:r>
            </w:hyperlink>
          </w:p>
        </w:tc>
      </w:tr>
      <w:bookmarkEnd w:id="1"/>
      <w:tr w:rsidR="004527E6" w:rsidRPr="009D4B2E" w14:paraId="017FFBE2" w14:textId="77777777" w:rsidTr="00A668A4">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1209153A" w14:textId="50C2EA54" w:rsidR="004527E6" w:rsidRPr="004325BC" w:rsidRDefault="007A12BA" w:rsidP="00D6391D">
            <w:pPr>
              <w:jc w:val="center"/>
              <w:rPr>
                <w:rFonts w:ascii="Times New Roman" w:hAnsi="Times New Roman" w:cs="Times New Roman"/>
                <w:b/>
                <w:bCs/>
                <w:sz w:val="24"/>
                <w:szCs w:val="24"/>
              </w:rPr>
            </w:pPr>
            <w:r w:rsidRPr="004325BC">
              <w:rPr>
                <w:rFonts w:ascii="Times New Roman" w:hAnsi="Times New Roman" w:cs="Times New Roman"/>
                <w:b/>
                <w:bCs/>
                <w:sz w:val="24"/>
                <w:szCs w:val="24"/>
              </w:rPr>
              <w:t>КМУ затвердив порядок базової загальновійськової підготовки</w:t>
            </w:r>
          </w:p>
        </w:tc>
      </w:tr>
      <w:tr w:rsidR="004527E6" w:rsidRPr="009D4B2E" w14:paraId="5AF258AE" w14:textId="77777777" w:rsidTr="00A668A4">
        <w:tc>
          <w:tcPr>
            <w:tcW w:w="2977" w:type="dxa"/>
            <w:tcBorders>
              <w:top w:val="outset" w:sz="6" w:space="0" w:color="auto"/>
              <w:left w:val="outset" w:sz="6" w:space="0" w:color="auto"/>
              <w:bottom w:val="outset" w:sz="6" w:space="0" w:color="auto"/>
              <w:right w:val="outset" w:sz="6" w:space="0" w:color="auto"/>
            </w:tcBorders>
          </w:tcPr>
          <w:p w14:paraId="7B6434E9" w14:textId="2B78E2B5" w:rsidR="007A12BA" w:rsidRPr="004325BC" w:rsidRDefault="00A24F22" w:rsidP="007A12BA">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"https://ekadrovik.expertus.com.ua/npd-doc?npid=51714"</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Постанова КМУ</w:t>
            </w:r>
          </w:p>
          <w:p w14:paraId="4E4EBB11" w14:textId="06D7CA0D" w:rsidR="007A12BA" w:rsidRPr="004325BC" w:rsidRDefault="007A12BA" w:rsidP="007A12BA">
            <w:pPr>
              <w:rPr>
                <w:rFonts w:ascii="Times New Roman" w:hAnsi="Times New Roman" w:cs="Times New Roman"/>
                <w:sz w:val="24"/>
                <w:szCs w:val="24"/>
              </w:rPr>
            </w:pPr>
            <w:r w:rsidRPr="004325BC">
              <w:rPr>
                <w:rStyle w:val="a8"/>
                <w:rFonts w:ascii="Times New Roman" w:hAnsi="Times New Roman" w:cs="Times New Roman"/>
                <w:sz w:val="24"/>
                <w:szCs w:val="24"/>
              </w:rPr>
              <w:t>від 21.06.2024 № 734</w:t>
            </w:r>
            <w:r w:rsidR="00A24F22" w:rsidRPr="004325BC">
              <w:rPr>
                <w:rFonts w:ascii="Times New Roman" w:hAnsi="Times New Roman" w:cs="Times New Roman"/>
                <w:sz w:val="24"/>
                <w:szCs w:val="24"/>
              </w:rPr>
              <w:fldChar w:fldCharType="end"/>
            </w:r>
          </w:p>
          <w:p w14:paraId="339912FB" w14:textId="77777777" w:rsidR="00FB4562" w:rsidRPr="004325BC" w:rsidRDefault="00FB4562" w:rsidP="007A12BA">
            <w:pPr>
              <w:rPr>
                <w:rFonts w:ascii="Times New Roman" w:hAnsi="Times New Roman" w:cs="Times New Roman"/>
                <w:sz w:val="24"/>
                <w:szCs w:val="24"/>
              </w:rPr>
            </w:pPr>
          </w:p>
          <w:p w14:paraId="4BE679B0" w14:textId="77777777" w:rsidR="00A24F22" w:rsidRPr="004325BC" w:rsidRDefault="007330E9" w:rsidP="007A12BA">
            <w:pPr>
              <w:rPr>
                <w:rFonts w:ascii="Times New Roman" w:hAnsi="Times New Roman" w:cs="Times New Roman"/>
                <w:sz w:val="24"/>
                <w:szCs w:val="24"/>
              </w:rPr>
            </w:pPr>
            <w:r w:rsidRPr="009D4B2E">
              <w:rPr>
                <w:rStyle w:val="Bold"/>
                <w:color w:val="00B050"/>
                <w:sz w:val="24"/>
                <w:szCs w:val="24"/>
              </w:rPr>
              <w:t>Діє з</w:t>
            </w:r>
            <w:r w:rsidRPr="004325BC">
              <w:rPr>
                <w:rFonts w:ascii="Times New Roman" w:hAnsi="Times New Roman" w:cs="Times New Roman"/>
                <w:sz w:val="24"/>
                <w:szCs w:val="24"/>
              </w:rPr>
              <w:t xml:space="preserve"> </w:t>
            </w:r>
          </w:p>
          <w:p w14:paraId="25EECE37" w14:textId="32BE5C44" w:rsidR="004527E6" w:rsidRPr="004325BC" w:rsidRDefault="007330E9" w:rsidP="007A12BA">
            <w:pPr>
              <w:rPr>
                <w:rFonts w:ascii="Times New Roman" w:hAnsi="Times New Roman" w:cs="Times New Roman"/>
                <w:sz w:val="24"/>
                <w:szCs w:val="24"/>
              </w:rPr>
            </w:pPr>
            <w:r w:rsidRPr="004325BC">
              <w:rPr>
                <w:rFonts w:ascii="Times New Roman" w:hAnsi="Times New Roman" w:cs="Times New Roman"/>
                <w:sz w:val="24"/>
                <w:szCs w:val="24"/>
              </w:rPr>
              <w:t>27.06.2024</w:t>
            </w:r>
          </w:p>
        </w:tc>
        <w:tc>
          <w:tcPr>
            <w:tcW w:w="6373" w:type="dxa"/>
            <w:tcBorders>
              <w:top w:val="outset" w:sz="6" w:space="0" w:color="auto"/>
              <w:left w:val="outset" w:sz="6" w:space="0" w:color="auto"/>
              <w:bottom w:val="outset" w:sz="6" w:space="0" w:color="auto"/>
              <w:right w:val="outset" w:sz="6" w:space="0" w:color="auto"/>
            </w:tcBorders>
            <w:vAlign w:val="center"/>
          </w:tcPr>
          <w:p w14:paraId="39BC13ED" w14:textId="77777777"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КМУ затвердив Порядок проведення базової загальновійськової підготовки громадян України, які здобувають вищу освіту, та поліцейських. Громадяни України, які здобувають вищу освіту, розпочнуть підготовку з 1 вересня 2025 року. До навчальних планів закладів вищої освіти всіх форм власності як окрему дисципліну включать базову загальновійськову підготовку (</w:t>
            </w:r>
            <w:r w:rsidRPr="009D4B2E">
              <w:rPr>
                <w:rFonts w:ascii="Times New Roman" w:hAnsi="Times New Roman" w:cs="Times New Roman"/>
                <w:i/>
                <w:iCs/>
                <w:sz w:val="24"/>
                <w:szCs w:val="24"/>
              </w:rPr>
              <w:t>далі</w:t>
            </w:r>
            <w:r w:rsidRPr="004325BC">
              <w:rPr>
                <w:rFonts w:ascii="Times New Roman" w:hAnsi="Times New Roman" w:cs="Times New Roman"/>
                <w:sz w:val="24"/>
                <w:szCs w:val="24"/>
              </w:rPr>
              <w:t xml:space="preserve"> — базова підготовка), під час якої громадяни України здобудуть військово-облікову спеціальність та необхідні навички й уміння.</w:t>
            </w:r>
          </w:p>
          <w:p w14:paraId="7F553220" w14:textId="058C9E0A"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 xml:space="preserve">Базову підготовку регламентує стаття 10-1 Закону України «Про військовий обов’язок і військову службу» </w:t>
            </w:r>
            <w:hyperlink r:id="rId38" w:history="1">
              <w:r w:rsidRPr="004325BC">
                <w:rPr>
                  <w:rStyle w:val="a8"/>
                  <w:rFonts w:ascii="Times New Roman" w:hAnsi="Times New Roman" w:cs="Times New Roman"/>
                  <w:sz w:val="24"/>
                  <w:szCs w:val="24"/>
                </w:rPr>
                <w:t>від 25.03.1992 № 2232-XII</w:t>
              </w:r>
            </w:hyperlink>
            <w:r w:rsidRPr="004325BC">
              <w:rPr>
                <w:rFonts w:ascii="Times New Roman" w:hAnsi="Times New Roman" w:cs="Times New Roman"/>
                <w:sz w:val="24"/>
                <w:szCs w:val="24"/>
              </w:rPr>
              <w:t>.</w:t>
            </w:r>
          </w:p>
          <w:p w14:paraId="0270FD53" w14:textId="4EDB03BD"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Проходити</w:t>
            </w:r>
            <w:r w:rsidR="00C47125" w:rsidRPr="004325BC">
              <w:rPr>
                <w:rFonts w:ascii="Times New Roman" w:hAnsi="Times New Roman" w:cs="Times New Roman"/>
                <w:sz w:val="24"/>
                <w:szCs w:val="24"/>
              </w:rPr>
              <w:t>муть</w:t>
            </w:r>
            <w:r w:rsidRPr="004325BC">
              <w:rPr>
                <w:rFonts w:ascii="Times New Roman" w:hAnsi="Times New Roman" w:cs="Times New Roman"/>
                <w:sz w:val="24"/>
                <w:szCs w:val="24"/>
              </w:rPr>
              <w:t xml:space="preserve"> базову підготовку чоловіки, які навчаються за денною або дуальною формою здобуття освіти. Жінки проходитимуть таку підготовку добровільно. </w:t>
            </w:r>
          </w:p>
          <w:p w14:paraId="5569E7E6" w14:textId="17F370D5" w:rsidR="00973D88" w:rsidRPr="004325BC" w:rsidRDefault="007A12BA" w:rsidP="00C47125">
            <w:pPr>
              <w:rPr>
                <w:rFonts w:ascii="Times New Roman" w:hAnsi="Times New Roman" w:cs="Times New Roman"/>
                <w:sz w:val="24"/>
                <w:szCs w:val="24"/>
              </w:rPr>
            </w:pPr>
            <w:r w:rsidRPr="004325BC">
              <w:rPr>
                <w:rFonts w:ascii="Times New Roman" w:hAnsi="Times New Roman" w:cs="Times New Roman"/>
                <w:sz w:val="24"/>
                <w:szCs w:val="24"/>
              </w:rPr>
              <w:t xml:space="preserve">Здобувачі вищої освіти, які успішно завершили базову підготовку та склали Військову присягу, отримують сертифікат про проходження базової підготовки та здобуття військово-облікової спеціальності встановленого зразка. Сертифікат видаватиме навчальна військова частина або </w:t>
            </w:r>
            <w:r w:rsidRPr="004325BC">
              <w:rPr>
                <w:rFonts w:ascii="Times New Roman" w:hAnsi="Times New Roman" w:cs="Times New Roman"/>
                <w:sz w:val="24"/>
                <w:szCs w:val="24"/>
              </w:rPr>
              <w:lastRenderedPageBreak/>
              <w:t>заклад освіти, в якому проводилася практична підготовка базової підготовки</w:t>
            </w:r>
          </w:p>
        </w:tc>
      </w:tr>
      <w:tr w:rsidR="00881E46" w:rsidRPr="009D4B2E" w14:paraId="718A8FD0" w14:textId="77777777" w:rsidTr="00A668A4">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093C836D" w14:textId="77A2A974" w:rsidR="00881E46" w:rsidRPr="004325BC" w:rsidRDefault="007A12BA" w:rsidP="00D6391D">
            <w:pPr>
              <w:jc w:val="center"/>
              <w:rPr>
                <w:rFonts w:ascii="Times New Roman" w:hAnsi="Times New Roman" w:cs="Times New Roman"/>
                <w:b/>
                <w:bCs/>
                <w:sz w:val="24"/>
                <w:szCs w:val="24"/>
              </w:rPr>
            </w:pPr>
            <w:r w:rsidRPr="004325BC">
              <w:rPr>
                <w:rFonts w:ascii="Times New Roman" w:hAnsi="Times New Roman" w:cs="Times New Roman"/>
                <w:b/>
                <w:bCs/>
                <w:sz w:val="24"/>
                <w:szCs w:val="24"/>
              </w:rPr>
              <w:lastRenderedPageBreak/>
              <w:t>Підприємство з несплаченими штрафними санкціями не визнають важливим в цілях бронювання</w:t>
            </w:r>
          </w:p>
        </w:tc>
      </w:tr>
      <w:tr w:rsidR="00881E46" w:rsidRPr="009D4B2E" w14:paraId="62ED17EA" w14:textId="77777777" w:rsidTr="00A668A4">
        <w:tc>
          <w:tcPr>
            <w:tcW w:w="2977" w:type="dxa"/>
            <w:tcBorders>
              <w:top w:val="outset" w:sz="6" w:space="0" w:color="auto"/>
              <w:left w:val="outset" w:sz="6" w:space="0" w:color="auto"/>
              <w:bottom w:val="outset" w:sz="6" w:space="0" w:color="auto"/>
              <w:right w:val="outset" w:sz="6" w:space="0" w:color="auto"/>
            </w:tcBorders>
          </w:tcPr>
          <w:p w14:paraId="2C7618AE" w14:textId="4E293F96" w:rsidR="007A12BA" w:rsidRPr="004325BC" w:rsidRDefault="00023360" w:rsidP="007A12BA">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"https://ekadrovik.expertus.com.ua/npd-doc?npid=50786"</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 xml:space="preserve">Рішення Національної комісії з цінних паперів та фондового ринку </w:t>
            </w:r>
          </w:p>
          <w:p w14:paraId="499D9504" w14:textId="291AD98B" w:rsidR="007A12BA" w:rsidRPr="004325BC" w:rsidRDefault="007A12BA" w:rsidP="007A12BA">
            <w:pPr>
              <w:rPr>
                <w:rFonts w:ascii="Times New Roman" w:hAnsi="Times New Roman" w:cs="Times New Roman"/>
                <w:sz w:val="24"/>
                <w:szCs w:val="24"/>
              </w:rPr>
            </w:pPr>
            <w:r w:rsidRPr="004325BC">
              <w:rPr>
                <w:rStyle w:val="a8"/>
                <w:rFonts w:ascii="Times New Roman" w:hAnsi="Times New Roman" w:cs="Times New Roman"/>
                <w:sz w:val="24"/>
                <w:szCs w:val="24"/>
              </w:rPr>
              <w:t>від 10.01.2024 № 24</w:t>
            </w:r>
            <w:r w:rsidR="00023360" w:rsidRPr="004325BC">
              <w:rPr>
                <w:rFonts w:ascii="Times New Roman" w:hAnsi="Times New Roman" w:cs="Times New Roman"/>
                <w:sz w:val="24"/>
                <w:szCs w:val="24"/>
              </w:rPr>
              <w:fldChar w:fldCharType="end"/>
            </w:r>
          </w:p>
          <w:p w14:paraId="29F52809" w14:textId="77777777" w:rsidR="009C2E56" w:rsidRPr="004325BC" w:rsidRDefault="009C2E56" w:rsidP="007A12BA">
            <w:pPr>
              <w:rPr>
                <w:rFonts w:ascii="Times New Roman" w:hAnsi="Times New Roman" w:cs="Times New Roman"/>
                <w:sz w:val="24"/>
                <w:szCs w:val="24"/>
              </w:rPr>
            </w:pPr>
          </w:p>
          <w:p w14:paraId="062E5110" w14:textId="77777777" w:rsidR="009C2E56" w:rsidRPr="004325BC" w:rsidRDefault="007A12BA" w:rsidP="007A12BA">
            <w:pPr>
              <w:rPr>
                <w:rFonts w:ascii="Times New Roman" w:hAnsi="Times New Roman" w:cs="Times New Roman"/>
                <w:sz w:val="24"/>
                <w:szCs w:val="24"/>
              </w:rPr>
            </w:pPr>
            <w:r w:rsidRPr="009D4B2E">
              <w:rPr>
                <w:rStyle w:val="Bold"/>
                <w:color w:val="00B050"/>
                <w:sz w:val="24"/>
                <w:szCs w:val="24"/>
              </w:rPr>
              <w:t>Зміни діють з</w:t>
            </w:r>
            <w:r w:rsidRPr="004325BC">
              <w:rPr>
                <w:rFonts w:ascii="Times New Roman" w:hAnsi="Times New Roman" w:cs="Times New Roman"/>
                <w:sz w:val="24"/>
                <w:szCs w:val="24"/>
              </w:rPr>
              <w:t xml:space="preserve"> </w:t>
            </w:r>
          </w:p>
          <w:p w14:paraId="6BBC06A3" w14:textId="7E25AB6C" w:rsidR="00881E46"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31.05.2024</w:t>
            </w:r>
          </w:p>
        </w:tc>
        <w:tc>
          <w:tcPr>
            <w:tcW w:w="6373" w:type="dxa"/>
            <w:tcBorders>
              <w:top w:val="outset" w:sz="6" w:space="0" w:color="auto"/>
              <w:left w:val="outset" w:sz="6" w:space="0" w:color="auto"/>
              <w:bottom w:val="outset" w:sz="6" w:space="0" w:color="auto"/>
              <w:right w:val="outset" w:sz="6" w:space="0" w:color="auto"/>
            </w:tcBorders>
            <w:vAlign w:val="center"/>
          </w:tcPr>
          <w:p w14:paraId="0E458FC6" w14:textId="6AF6B42E"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 xml:space="preserve">Національна комісія з цінних паперів та фондового ринку постановою </w:t>
            </w:r>
            <w:hyperlink r:id="rId39" w:history="1">
              <w:r w:rsidRPr="004325BC">
                <w:rPr>
                  <w:rStyle w:val="a8"/>
                  <w:rFonts w:ascii="Times New Roman" w:hAnsi="Times New Roman" w:cs="Times New Roman"/>
                  <w:sz w:val="24"/>
                  <w:szCs w:val="24"/>
                </w:rPr>
                <w:t>від 31.05.2024 № 689</w:t>
              </w:r>
            </w:hyperlink>
            <w:r w:rsidRPr="004325BC">
              <w:rPr>
                <w:rFonts w:ascii="Times New Roman" w:hAnsi="Times New Roman" w:cs="Times New Roman"/>
                <w:sz w:val="24"/>
                <w:szCs w:val="24"/>
              </w:rPr>
              <w:t xml:space="preserve"> доповнила Критерії, за якими здійснюється визначення підприємства, установи і організації, яке має важливе значення для галузі національної економіки, а саме для ринків капіталу та організованих товарних ринків, чи задоволення потреб територіальної громади для цілей бронювання військовозобов’язаних на період мобілізації та на воєнний час, затверджені рішенням Національної комісії з цінних паперів та фондового ринку </w:t>
            </w:r>
            <w:hyperlink r:id="rId40" w:history="1">
              <w:r w:rsidRPr="004325BC">
                <w:rPr>
                  <w:rStyle w:val="a8"/>
                  <w:rFonts w:ascii="Times New Roman" w:hAnsi="Times New Roman" w:cs="Times New Roman"/>
                  <w:sz w:val="24"/>
                  <w:szCs w:val="24"/>
                </w:rPr>
                <w:t>від 10.01.2024 № 24</w:t>
              </w:r>
            </w:hyperlink>
            <w:r w:rsidRPr="004325BC">
              <w:rPr>
                <w:rFonts w:ascii="Times New Roman" w:hAnsi="Times New Roman" w:cs="Times New Roman"/>
                <w:sz w:val="24"/>
                <w:szCs w:val="24"/>
              </w:rPr>
              <w:t>.</w:t>
            </w:r>
          </w:p>
          <w:p w14:paraId="1DA95747" w14:textId="713C50A6"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Важливим для національної економіки, а саме, — для ринків капіталу та організованих товарних ринків у цілях бронювання не визнають підприємство, що на дату подання звернень з метою визначення підприємства критично важливим для функціонування економіки та забезпечення життєдіяльності населення в особливий період, має:</w:t>
            </w:r>
          </w:p>
          <w:p w14:paraId="0486090D" w14:textId="31EEF621" w:rsidR="007A12BA" w:rsidRPr="009D4B2E" w:rsidRDefault="007A12BA" w:rsidP="009D4B2E">
            <w:pPr>
              <w:pStyle w:val="ab"/>
              <w:numPr>
                <w:ilvl w:val="0"/>
                <w:numId w:val="20"/>
              </w:numPr>
              <w:rPr>
                <w:rFonts w:ascii="Times New Roman" w:hAnsi="Times New Roman" w:cs="Times New Roman"/>
                <w:sz w:val="24"/>
                <w:szCs w:val="24"/>
              </w:rPr>
            </w:pPr>
            <w:r w:rsidRPr="009D4B2E">
              <w:rPr>
                <w:rFonts w:ascii="Times New Roman" w:hAnsi="Times New Roman" w:cs="Times New Roman"/>
                <w:sz w:val="24"/>
                <w:szCs w:val="24"/>
              </w:rPr>
              <w:t>невиконані розпорядження уповноважених осіб про усунення порушень на ринках капіталу та організованих товарних ринках;</w:t>
            </w:r>
          </w:p>
          <w:p w14:paraId="31B5512A" w14:textId="3BA4227C" w:rsidR="00881E46" w:rsidRPr="004325BC" w:rsidRDefault="007A12BA" w:rsidP="00B826A3">
            <w:pPr>
              <w:pStyle w:val="ab"/>
              <w:numPr>
                <w:ilvl w:val="0"/>
                <w:numId w:val="20"/>
              </w:numPr>
              <w:rPr>
                <w:rFonts w:ascii="Times New Roman" w:hAnsi="Times New Roman" w:cs="Times New Roman"/>
                <w:sz w:val="24"/>
                <w:szCs w:val="24"/>
              </w:rPr>
            </w:pPr>
            <w:r w:rsidRPr="009D4B2E">
              <w:rPr>
                <w:rFonts w:ascii="Times New Roman" w:hAnsi="Times New Roman" w:cs="Times New Roman"/>
                <w:sz w:val="24"/>
                <w:szCs w:val="24"/>
              </w:rPr>
              <w:t>несплачені штрафні санкції</w:t>
            </w:r>
          </w:p>
          <w:p w14:paraId="5B05AD56" w14:textId="77777777" w:rsidR="00B826A3" w:rsidRPr="004325BC" w:rsidRDefault="00B826A3" w:rsidP="00B826A3">
            <w:pPr>
              <w:rPr>
                <w:rFonts w:ascii="Times New Roman" w:hAnsi="Times New Roman" w:cs="Times New Roman"/>
                <w:sz w:val="24"/>
                <w:szCs w:val="24"/>
              </w:rPr>
            </w:pPr>
          </w:p>
          <w:p w14:paraId="2323A315" w14:textId="77777777" w:rsidR="00B826A3" w:rsidRPr="004325BC" w:rsidRDefault="00B826A3" w:rsidP="00B826A3">
            <w:pPr>
              <w:jc w:val="both"/>
              <w:rPr>
                <w:rFonts w:ascii="Times New Roman" w:hAnsi="Times New Roman" w:cs="Times New Roman"/>
                <w:b/>
                <w:bCs/>
                <w:color w:val="C00000"/>
                <w:sz w:val="24"/>
                <w:szCs w:val="24"/>
              </w:rPr>
            </w:pPr>
            <w:r w:rsidRPr="004325BC">
              <w:rPr>
                <w:rFonts w:ascii="Times New Roman" w:hAnsi="Times New Roman" w:cs="Times New Roman"/>
                <w:b/>
                <w:bCs/>
                <w:color w:val="C00000"/>
                <w:sz w:val="24"/>
                <w:szCs w:val="24"/>
              </w:rPr>
              <w:t>ДО ТЕМИ</w:t>
            </w:r>
          </w:p>
          <w:p w14:paraId="27578098" w14:textId="4F3D17D8" w:rsidR="00B826A3" w:rsidRPr="009D4B2E" w:rsidRDefault="00B826A3" w:rsidP="009D4B2E">
            <w:pPr>
              <w:jc w:val="both"/>
              <w:rPr>
                <w:rFonts w:ascii="Times New Roman" w:hAnsi="Times New Roman" w:cs="Times New Roman"/>
                <w:sz w:val="24"/>
                <w:szCs w:val="24"/>
              </w:rPr>
            </w:pPr>
            <w:hyperlink r:id="rId41" w:history="1">
              <w:r w:rsidRPr="004325BC">
                <w:rPr>
                  <w:rStyle w:val="a8"/>
                  <w:rFonts w:ascii="Times New Roman" w:hAnsi="Times New Roman" w:cs="Times New Roman"/>
                  <w:sz w:val="24"/>
                  <w:szCs w:val="24"/>
                </w:rPr>
                <w:t>Галузеві критерії, щоб визнати підприємство важливим для економіки або потреб територіальної громади в цілях бронювання</w:t>
              </w:r>
            </w:hyperlink>
          </w:p>
        </w:tc>
      </w:tr>
      <w:tr w:rsidR="00E64371" w:rsidRPr="009D4B2E" w14:paraId="746F6050" w14:textId="77777777" w:rsidTr="00A668A4">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43BAE852" w14:textId="46F751C4" w:rsidR="00E64371" w:rsidRPr="004325BC" w:rsidRDefault="007A12BA" w:rsidP="00D6391D">
            <w:pPr>
              <w:jc w:val="center"/>
              <w:rPr>
                <w:rFonts w:ascii="Times New Roman" w:hAnsi="Times New Roman" w:cs="Times New Roman"/>
                <w:b/>
                <w:bCs/>
                <w:sz w:val="24"/>
                <w:szCs w:val="24"/>
              </w:rPr>
            </w:pPr>
            <w:r w:rsidRPr="004325BC">
              <w:rPr>
                <w:rFonts w:ascii="Times New Roman" w:hAnsi="Times New Roman" w:cs="Times New Roman"/>
                <w:b/>
                <w:bCs/>
                <w:sz w:val="24"/>
                <w:szCs w:val="24"/>
              </w:rPr>
              <w:t xml:space="preserve">Вступ до аспірантури </w:t>
            </w:r>
            <w:r w:rsidR="00274FC0">
              <w:rPr>
                <w:rFonts w:ascii="Times New Roman" w:hAnsi="Times New Roman" w:cs="Times New Roman"/>
                <w:b/>
                <w:bCs/>
                <w:sz w:val="24"/>
                <w:szCs w:val="24"/>
              </w:rPr>
              <w:t xml:space="preserve">на контракт </w:t>
            </w:r>
            <w:r w:rsidRPr="004325BC">
              <w:rPr>
                <w:rFonts w:ascii="Times New Roman" w:hAnsi="Times New Roman" w:cs="Times New Roman"/>
                <w:b/>
                <w:bCs/>
                <w:sz w:val="24"/>
                <w:szCs w:val="24"/>
              </w:rPr>
              <w:t>— не підстава для відстрочки</w:t>
            </w:r>
          </w:p>
        </w:tc>
      </w:tr>
      <w:tr w:rsidR="00E64371" w:rsidRPr="009D4B2E" w14:paraId="7822AF12" w14:textId="77777777" w:rsidTr="00A668A4">
        <w:tc>
          <w:tcPr>
            <w:tcW w:w="2977" w:type="dxa"/>
            <w:tcBorders>
              <w:top w:val="outset" w:sz="6" w:space="0" w:color="auto"/>
              <w:left w:val="outset" w:sz="6" w:space="0" w:color="auto"/>
              <w:bottom w:val="outset" w:sz="6" w:space="0" w:color="auto"/>
              <w:right w:val="outset" w:sz="6" w:space="0" w:color="auto"/>
            </w:tcBorders>
          </w:tcPr>
          <w:p w14:paraId="09DE00A8" w14:textId="77777777"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Наказ МОН</w:t>
            </w:r>
          </w:p>
          <w:p w14:paraId="24CBE24F" w14:textId="77777777"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від 24.06.2024 № 910</w:t>
            </w:r>
          </w:p>
          <w:p w14:paraId="0A0CFB2D" w14:textId="77777777" w:rsidR="00503C1E" w:rsidRPr="004325BC" w:rsidRDefault="00503C1E" w:rsidP="007A12BA">
            <w:pPr>
              <w:rPr>
                <w:rFonts w:ascii="Times New Roman" w:hAnsi="Times New Roman" w:cs="Times New Roman"/>
                <w:sz w:val="24"/>
                <w:szCs w:val="24"/>
              </w:rPr>
            </w:pPr>
          </w:p>
          <w:p w14:paraId="02EF194F" w14:textId="77777777" w:rsidR="00503C1E" w:rsidRPr="004325BC" w:rsidRDefault="007A12BA" w:rsidP="007A12BA">
            <w:pPr>
              <w:rPr>
                <w:rFonts w:ascii="Times New Roman" w:hAnsi="Times New Roman" w:cs="Times New Roman"/>
                <w:sz w:val="24"/>
                <w:szCs w:val="24"/>
              </w:rPr>
            </w:pPr>
            <w:r w:rsidRPr="009D4B2E">
              <w:rPr>
                <w:rStyle w:val="Bold"/>
                <w:color w:val="00B050"/>
                <w:sz w:val="24"/>
                <w:szCs w:val="24"/>
              </w:rPr>
              <w:t>Діє з</w:t>
            </w:r>
            <w:r w:rsidRPr="004325BC">
              <w:rPr>
                <w:rFonts w:ascii="Times New Roman" w:hAnsi="Times New Roman" w:cs="Times New Roman"/>
                <w:sz w:val="24"/>
                <w:szCs w:val="24"/>
              </w:rPr>
              <w:t xml:space="preserve"> </w:t>
            </w:r>
          </w:p>
          <w:p w14:paraId="6FCEC4B0" w14:textId="6D0F66FE" w:rsidR="00E64371"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25.06.2024</w:t>
            </w:r>
          </w:p>
        </w:tc>
        <w:tc>
          <w:tcPr>
            <w:tcW w:w="6373" w:type="dxa"/>
            <w:tcBorders>
              <w:top w:val="outset" w:sz="6" w:space="0" w:color="auto"/>
              <w:left w:val="outset" w:sz="6" w:space="0" w:color="auto"/>
              <w:bottom w:val="outset" w:sz="6" w:space="0" w:color="auto"/>
              <w:right w:val="outset" w:sz="6" w:space="0" w:color="auto"/>
            </w:tcBorders>
            <w:vAlign w:val="center"/>
          </w:tcPr>
          <w:p w14:paraId="29DE105E" w14:textId="289D63C5"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МОН до кінця 2024 року припинило:</w:t>
            </w:r>
          </w:p>
          <w:p w14:paraId="4726BFD6" w14:textId="22CBD121" w:rsidR="007A12BA" w:rsidRPr="009D4B2E" w:rsidRDefault="007A12BA" w:rsidP="009D4B2E">
            <w:pPr>
              <w:pStyle w:val="ab"/>
              <w:numPr>
                <w:ilvl w:val="0"/>
                <w:numId w:val="21"/>
              </w:numPr>
              <w:rPr>
                <w:rFonts w:ascii="Times New Roman" w:hAnsi="Times New Roman" w:cs="Times New Roman"/>
                <w:sz w:val="24"/>
                <w:szCs w:val="24"/>
              </w:rPr>
            </w:pPr>
            <w:r w:rsidRPr="009D4B2E">
              <w:rPr>
                <w:rFonts w:ascii="Times New Roman" w:hAnsi="Times New Roman" w:cs="Times New Roman"/>
                <w:sz w:val="24"/>
                <w:szCs w:val="24"/>
              </w:rPr>
              <w:t>вступ на навчання в аспірантуру на денну або дуальну форми здобуття освіти за кошти фізичних та юридичних осіб;</w:t>
            </w:r>
          </w:p>
          <w:p w14:paraId="349A5ED7" w14:textId="0022AFEA" w:rsidR="007A12BA" w:rsidRPr="009D4B2E" w:rsidRDefault="007A12BA" w:rsidP="009D4B2E">
            <w:pPr>
              <w:pStyle w:val="ab"/>
              <w:numPr>
                <w:ilvl w:val="0"/>
                <w:numId w:val="21"/>
              </w:numPr>
              <w:rPr>
                <w:rFonts w:ascii="Times New Roman" w:hAnsi="Times New Roman" w:cs="Times New Roman"/>
                <w:sz w:val="24"/>
                <w:szCs w:val="24"/>
              </w:rPr>
            </w:pPr>
            <w:r w:rsidRPr="009D4B2E">
              <w:rPr>
                <w:rFonts w:ascii="Times New Roman" w:hAnsi="Times New Roman" w:cs="Times New Roman"/>
                <w:sz w:val="24"/>
                <w:szCs w:val="24"/>
              </w:rPr>
              <w:t>переведення на денну або дуальну форми здобуття освіти з інших форм;</w:t>
            </w:r>
          </w:p>
          <w:p w14:paraId="21353FBD" w14:textId="4DC35E14" w:rsidR="007A12BA" w:rsidRPr="009D4B2E" w:rsidRDefault="007A12BA" w:rsidP="009D4B2E">
            <w:pPr>
              <w:pStyle w:val="ab"/>
              <w:numPr>
                <w:ilvl w:val="0"/>
                <w:numId w:val="21"/>
              </w:numPr>
              <w:rPr>
                <w:rFonts w:ascii="Times New Roman" w:hAnsi="Times New Roman" w:cs="Times New Roman"/>
                <w:sz w:val="24"/>
                <w:szCs w:val="24"/>
              </w:rPr>
            </w:pPr>
            <w:r w:rsidRPr="009D4B2E">
              <w:rPr>
                <w:rFonts w:ascii="Times New Roman" w:hAnsi="Times New Roman" w:cs="Times New Roman"/>
                <w:sz w:val="24"/>
                <w:szCs w:val="24"/>
              </w:rPr>
              <w:t>поновлення на денну або дуальну форми здобуття освіти, крім визначених осіб.</w:t>
            </w:r>
          </w:p>
          <w:p w14:paraId="6A5C75DE" w14:textId="1E1E2980" w:rsidR="009F3C8D" w:rsidRPr="004325BC" w:rsidRDefault="007A12BA" w:rsidP="00844D05">
            <w:pPr>
              <w:rPr>
                <w:rFonts w:ascii="Times New Roman" w:hAnsi="Times New Roman" w:cs="Times New Roman"/>
                <w:sz w:val="24"/>
                <w:szCs w:val="24"/>
              </w:rPr>
            </w:pPr>
            <w:r w:rsidRPr="004325BC">
              <w:rPr>
                <w:rFonts w:ascii="Times New Roman" w:hAnsi="Times New Roman" w:cs="Times New Roman"/>
                <w:sz w:val="24"/>
                <w:szCs w:val="24"/>
              </w:rPr>
              <w:t>Для осіб, які мають право на відстрочку з інших підстав, правила вступу до аспірантури, переведення та поновлення не змінилися</w:t>
            </w:r>
          </w:p>
        </w:tc>
      </w:tr>
      <w:tr w:rsidR="00D236C6" w:rsidRPr="009D4B2E" w14:paraId="316C5C7A" w14:textId="77777777" w:rsidTr="00D236C6">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3349CDE3" w14:textId="062AE7F3" w:rsidR="00D236C6" w:rsidRPr="004325BC" w:rsidRDefault="007A12BA" w:rsidP="0074418D">
            <w:pPr>
              <w:jc w:val="center"/>
              <w:rPr>
                <w:rFonts w:ascii="Times New Roman" w:hAnsi="Times New Roman" w:cs="Times New Roman"/>
                <w:b/>
                <w:bCs/>
                <w:sz w:val="24"/>
                <w:szCs w:val="24"/>
              </w:rPr>
            </w:pPr>
            <w:r w:rsidRPr="004325BC">
              <w:rPr>
                <w:rFonts w:ascii="Times New Roman" w:hAnsi="Times New Roman" w:cs="Times New Roman"/>
                <w:b/>
                <w:bCs/>
                <w:sz w:val="24"/>
                <w:szCs w:val="24"/>
              </w:rPr>
              <w:t>Відстрочки заброньованих працівників продовжуються автоматично до 17</w:t>
            </w:r>
            <w:r w:rsidR="003B6BD8" w:rsidRPr="004325BC">
              <w:rPr>
                <w:rFonts w:ascii="Times New Roman" w:hAnsi="Times New Roman" w:cs="Times New Roman"/>
                <w:b/>
                <w:bCs/>
                <w:sz w:val="24"/>
                <w:szCs w:val="24"/>
              </w:rPr>
              <w:t xml:space="preserve"> серпня </w:t>
            </w:r>
            <w:r w:rsidRPr="004325BC">
              <w:rPr>
                <w:rFonts w:ascii="Times New Roman" w:hAnsi="Times New Roman" w:cs="Times New Roman"/>
                <w:b/>
                <w:bCs/>
                <w:sz w:val="24"/>
                <w:szCs w:val="24"/>
              </w:rPr>
              <w:t>2024</w:t>
            </w:r>
            <w:r w:rsidR="003B6BD8" w:rsidRPr="004325BC">
              <w:rPr>
                <w:rFonts w:ascii="Times New Roman" w:hAnsi="Times New Roman" w:cs="Times New Roman"/>
                <w:b/>
                <w:bCs/>
                <w:sz w:val="24"/>
                <w:szCs w:val="24"/>
              </w:rPr>
              <w:t xml:space="preserve"> року</w:t>
            </w:r>
          </w:p>
        </w:tc>
      </w:tr>
      <w:tr w:rsidR="00D236C6" w:rsidRPr="009D4B2E" w14:paraId="234C2D78" w14:textId="77777777" w:rsidTr="00A668A4">
        <w:tc>
          <w:tcPr>
            <w:tcW w:w="2977" w:type="dxa"/>
            <w:tcBorders>
              <w:top w:val="outset" w:sz="6" w:space="0" w:color="auto"/>
              <w:left w:val="outset" w:sz="6" w:space="0" w:color="auto"/>
              <w:bottom w:val="outset" w:sz="6" w:space="0" w:color="auto"/>
              <w:right w:val="outset" w:sz="6" w:space="0" w:color="auto"/>
            </w:tcBorders>
          </w:tcPr>
          <w:p w14:paraId="3054EE9A" w14:textId="56D12158" w:rsidR="007A12BA" w:rsidRPr="004325BC" w:rsidRDefault="00E00937" w:rsidP="007A12BA">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"https://ekadrovik.expertus.com.ua/npd-doc?npid=50844"</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 xml:space="preserve">Лист Мінекономіки </w:t>
            </w:r>
          </w:p>
          <w:p w14:paraId="0540D598" w14:textId="47F366AE" w:rsidR="00D236C6" w:rsidRPr="004325BC" w:rsidRDefault="007A12BA" w:rsidP="007A12BA">
            <w:pPr>
              <w:rPr>
                <w:rFonts w:ascii="Times New Roman" w:hAnsi="Times New Roman" w:cs="Times New Roman"/>
                <w:sz w:val="24"/>
                <w:szCs w:val="24"/>
              </w:rPr>
            </w:pPr>
            <w:r w:rsidRPr="004325BC">
              <w:rPr>
                <w:rStyle w:val="a8"/>
                <w:rFonts w:ascii="Times New Roman" w:hAnsi="Times New Roman" w:cs="Times New Roman"/>
                <w:sz w:val="24"/>
                <w:szCs w:val="24"/>
              </w:rPr>
              <w:t>від 06.06.2024 № 2704-20/41268-03</w:t>
            </w:r>
            <w:r w:rsidR="00E00937" w:rsidRPr="004325BC">
              <w:rPr>
                <w:rFonts w:ascii="Times New Roman" w:hAnsi="Times New Roman" w:cs="Times New Roman"/>
                <w:sz w:val="24"/>
                <w:szCs w:val="24"/>
              </w:rPr>
              <w:fldChar w:fldCharType="end"/>
            </w:r>
          </w:p>
        </w:tc>
        <w:tc>
          <w:tcPr>
            <w:tcW w:w="6373" w:type="dxa"/>
            <w:tcBorders>
              <w:top w:val="outset" w:sz="6" w:space="0" w:color="auto"/>
              <w:left w:val="outset" w:sz="6" w:space="0" w:color="auto"/>
              <w:bottom w:val="outset" w:sz="6" w:space="0" w:color="auto"/>
              <w:right w:val="outset" w:sz="6" w:space="0" w:color="auto"/>
            </w:tcBorders>
            <w:vAlign w:val="center"/>
          </w:tcPr>
          <w:p w14:paraId="1A7E87F0" w14:textId="3710FD97"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 xml:space="preserve">КМУ постановою «Про продовження строків дії відстрочок від призову на військову службу під час мобілізації» </w:t>
            </w:r>
            <w:hyperlink r:id="rId42" w:history="1">
              <w:r w:rsidR="003B6BD8" w:rsidRPr="004325BC">
                <w:rPr>
                  <w:rStyle w:val="a8"/>
                  <w:rFonts w:ascii="Times New Roman" w:hAnsi="Times New Roman" w:cs="Times New Roman"/>
                  <w:sz w:val="24"/>
                  <w:szCs w:val="24"/>
                </w:rPr>
                <w:t xml:space="preserve">від 07.05.2024 </w:t>
              </w:r>
              <w:r w:rsidRPr="004325BC">
                <w:rPr>
                  <w:rStyle w:val="a8"/>
                  <w:rFonts w:ascii="Times New Roman" w:hAnsi="Times New Roman" w:cs="Times New Roman"/>
                  <w:sz w:val="24"/>
                  <w:szCs w:val="24"/>
                </w:rPr>
                <w:t>№ 516</w:t>
              </w:r>
            </w:hyperlink>
            <w:r w:rsidRPr="004325BC">
              <w:rPr>
                <w:rFonts w:ascii="Times New Roman" w:hAnsi="Times New Roman" w:cs="Times New Roman"/>
                <w:sz w:val="24"/>
                <w:szCs w:val="24"/>
              </w:rPr>
              <w:t xml:space="preserve"> автоматично продовжив строки дії відстрочок від призову на військову службу під час мобілізації, які не закінчилися на день прийняття цієї постанови. </w:t>
            </w:r>
          </w:p>
          <w:p w14:paraId="0331B033" w14:textId="24C4C149"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Отже, якщо строк дії відстрочки від призову на військову службу під час мобілізації, наданої військовозобов’язаним рішенням Мінекономіки, закінчується 17</w:t>
            </w:r>
            <w:r w:rsidR="003B6BD8" w:rsidRPr="004325BC">
              <w:rPr>
                <w:rFonts w:ascii="Times New Roman" w:hAnsi="Times New Roman" w:cs="Times New Roman"/>
                <w:sz w:val="24"/>
                <w:szCs w:val="24"/>
              </w:rPr>
              <w:t xml:space="preserve"> травня </w:t>
            </w:r>
            <w:r w:rsidRPr="004325BC">
              <w:rPr>
                <w:rFonts w:ascii="Times New Roman" w:hAnsi="Times New Roman" w:cs="Times New Roman"/>
                <w:sz w:val="24"/>
                <w:szCs w:val="24"/>
              </w:rPr>
              <w:t>2024</w:t>
            </w:r>
            <w:r w:rsidR="003B6BD8" w:rsidRPr="004325BC">
              <w:rPr>
                <w:rFonts w:ascii="Times New Roman" w:hAnsi="Times New Roman" w:cs="Times New Roman"/>
                <w:sz w:val="24"/>
                <w:szCs w:val="24"/>
              </w:rPr>
              <w:t xml:space="preserve"> року</w:t>
            </w:r>
            <w:r w:rsidRPr="004325BC">
              <w:rPr>
                <w:rFonts w:ascii="Times New Roman" w:hAnsi="Times New Roman" w:cs="Times New Roman"/>
                <w:sz w:val="24"/>
                <w:szCs w:val="24"/>
              </w:rPr>
              <w:t xml:space="preserve">, </w:t>
            </w:r>
            <w:r w:rsidRPr="004325BC">
              <w:rPr>
                <w:rFonts w:ascii="Times New Roman" w:hAnsi="Times New Roman" w:cs="Times New Roman"/>
                <w:sz w:val="24"/>
                <w:szCs w:val="24"/>
              </w:rPr>
              <w:lastRenderedPageBreak/>
              <w:t>згідно з постановою строк її дії автоматично продовжується на три місяці, тобто до 17</w:t>
            </w:r>
            <w:r w:rsidR="00093A31" w:rsidRPr="004325BC">
              <w:rPr>
                <w:rFonts w:ascii="Times New Roman" w:hAnsi="Times New Roman" w:cs="Times New Roman"/>
                <w:sz w:val="24"/>
                <w:szCs w:val="24"/>
              </w:rPr>
              <w:t xml:space="preserve"> серпня </w:t>
            </w:r>
            <w:r w:rsidRPr="004325BC">
              <w:rPr>
                <w:rFonts w:ascii="Times New Roman" w:hAnsi="Times New Roman" w:cs="Times New Roman"/>
                <w:sz w:val="24"/>
                <w:szCs w:val="24"/>
              </w:rPr>
              <w:t>2024</w:t>
            </w:r>
            <w:r w:rsidR="00093A31" w:rsidRPr="004325BC">
              <w:rPr>
                <w:rFonts w:ascii="Times New Roman" w:hAnsi="Times New Roman" w:cs="Times New Roman"/>
                <w:sz w:val="24"/>
                <w:szCs w:val="24"/>
              </w:rPr>
              <w:t xml:space="preserve"> року</w:t>
            </w:r>
          </w:p>
          <w:p w14:paraId="2F1DC7DD" w14:textId="77777777" w:rsidR="0053244F" w:rsidRPr="004325BC" w:rsidRDefault="0053244F" w:rsidP="007A12BA">
            <w:pPr>
              <w:rPr>
                <w:rFonts w:ascii="Times New Roman" w:hAnsi="Times New Roman" w:cs="Times New Roman"/>
                <w:sz w:val="24"/>
                <w:szCs w:val="24"/>
              </w:rPr>
            </w:pPr>
          </w:p>
          <w:p w14:paraId="08F1C4D5" w14:textId="77777777" w:rsidR="0053244F" w:rsidRPr="004325BC" w:rsidRDefault="0053244F" w:rsidP="0053244F">
            <w:pPr>
              <w:jc w:val="both"/>
              <w:rPr>
                <w:rFonts w:ascii="Times New Roman" w:hAnsi="Times New Roman" w:cs="Times New Roman"/>
                <w:b/>
                <w:bCs/>
                <w:color w:val="C00000"/>
                <w:sz w:val="24"/>
                <w:szCs w:val="24"/>
              </w:rPr>
            </w:pPr>
            <w:r w:rsidRPr="004325BC">
              <w:rPr>
                <w:rFonts w:ascii="Times New Roman" w:hAnsi="Times New Roman" w:cs="Times New Roman"/>
                <w:b/>
                <w:bCs/>
                <w:color w:val="C00000"/>
                <w:sz w:val="24"/>
                <w:szCs w:val="24"/>
              </w:rPr>
              <w:t>ДО ТЕМИ</w:t>
            </w:r>
          </w:p>
          <w:p w14:paraId="3E18DCAC" w14:textId="77777777" w:rsidR="0053244F" w:rsidRPr="004325BC" w:rsidRDefault="0053244F" w:rsidP="0053244F">
            <w:pPr>
              <w:jc w:val="both"/>
              <w:rPr>
                <w:rFonts w:ascii="Times New Roman" w:hAnsi="Times New Roman" w:cs="Times New Roman"/>
                <w:sz w:val="24"/>
                <w:szCs w:val="24"/>
              </w:rPr>
            </w:pPr>
            <w:hyperlink r:id="rId43" w:history="1">
              <w:r w:rsidRPr="004325BC">
                <w:rPr>
                  <w:rStyle w:val="a8"/>
                  <w:rFonts w:ascii="Times New Roman" w:hAnsi="Times New Roman" w:cs="Times New Roman"/>
                  <w:sz w:val="24"/>
                  <w:szCs w:val="24"/>
                </w:rPr>
                <w:t>Галузеві критерії, щоб визнати підприємство важливим для економіки або потреб територіальної громади в цілях бронювання</w:t>
              </w:r>
            </w:hyperlink>
          </w:p>
          <w:p w14:paraId="5AD67C4A" w14:textId="77777777" w:rsidR="0053244F" w:rsidRPr="004325BC" w:rsidRDefault="0053244F" w:rsidP="0053244F">
            <w:pPr>
              <w:jc w:val="both"/>
              <w:rPr>
                <w:rFonts w:ascii="Times New Roman" w:hAnsi="Times New Roman" w:cs="Times New Roman"/>
                <w:sz w:val="24"/>
                <w:szCs w:val="24"/>
              </w:rPr>
            </w:pPr>
            <w:hyperlink r:id="rId44" w:history="1">
              <w:r w:rsidRPr="004325BC">
                <w:rPr>
                  <w:rStyle w:val="a8"/>
                  <w:rFonts w:ascii="Times New Roman" w:hAnsi="Times New Roman" w:cs="Times New Roman"/>
                  <w:sz w:val="24"/>
                  <w:szCs w:val="24"/>
                </w:rPr>
                <w:t>Електронне бронювання через Дію</w:t>
              </w:r>
            </w:hyperlink>
          </w:p>
          <w:p w14:paraId="234EDB9F" w14:textId="2B37DA9F" w:rsidR="00FF1004" w:rsidRPr="004325BC" w:rsidRDefault="0053244F" w:rsidP="009D4B2E">
            <w:pPr>
              <w:jc w:val="both"/>
              <w:rPr>
                <w:rFonts w:ascii="Times New Roman" w:hAnsi="Times New Roman" w:cs="Times New Roman"/>
                <w:sz w:val="24"/>
                <w:szCs w:val="24"/>
              </w:rPr>
            </w:pPr>
            <w:hyperlink r:id="rId45" w:anchor="10015409_15" w:history="1">
              <w:r w:rsidRPr="004325BC">
                <w:rPr>
                  <w:rStyle w:val="a8"/>
                  <w:rFonts w:ascii="Times New Roman" w:hAnsi="Times New Roman" w:cs="Times New Roman"/>
                  <w:sz w:val="24"/>
                  <w:szCs w:val="24"/>
                </w:rPr>
                <w:t>КМУ продовжив строк дії відстрочок заброньованим працівникам на три місяці</w:t>
              </w:r>
            </w:hyperlink>
          </w:p>
        </w:tc>
      </w:tr>
      <w:tr w:rsidR="00E64371" w:rsidRPr="009D4B2E" w14:paraId="413C186D" w14:textId="77777777" w:rsidTr="00A668A4">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65A3352E" w14:textId="2B2B5DEE" w:rsidR="00E64371" w:rsidRPr="004325BC" w:rsidRDefault="004732FF" w:rsidP="00D6391D">
            <w:pPr>
              <w:jc w:val="center"/>
              <w:rPr>
                <w:rFonts w:ascii="Times New Roman" w:hAnsi="Times New Roman" w:cs="Times New Roman"/>
                <w:b/>
                <w:bCs/>
                <w:sz w:val="24"/>
                <w:szCs w:val="24"/>
              </w:rPr>
            </w:pPr>
            <w:r w:rsidRPr="004325BC">
              <w:rPr>
                <w:rFonts w:ascii="Times New Roman" w:hAnsi="Times New Roman" w:cs="Times New Roman"/>
                <w:b/>
                <w:bCs/>
                <w:sz w:val="24"/>
                <w:szCs w:val="24"/>
              </w:rPr>
              <w:lastRenderedPageBreak/>
              <w:t>Генштаб ЗСУ роз’яснив, ч</w:t>
            </w:r>
            <w:r w:rsidR="007A12BA" w:rsidRPr="004325BC">
              <w:rPr>
                <w:rFonts w:ascii="Times New Roman" w:hAnsi="Times New Roman" w:cs="Times New Roman"/>
                <w:b/>
                <w:bCs/>
                <w:sz w:val="24"/>
                <w:szCs w:val="24"/>
              </w:rPr>
              <w:t xml:space="preserve">и проходити ВЛК та ставати на військовий облік тим, кого з нього виключили </w:t>
            </w:r>
          </w:p>
        </w:tc>
      </w:tr>
      <w:tr w:rsidR="00E64371" w:rsidRPr="009D4B2E" w14:paraId="002E64AD" w14:textId="77777777" w:rsidTr="00A668A4">
        <w:tc>
          <w:tcPr>
            <w:tcW w:w="2977" w:type="dxa"/>
            <w:tcBorders>
              <w:top w:val="outset" w:sz="6" w:space="0" w:color="auto"/>
              <w:left w:val="outset" w:sz="6" w:space="0" w:color="auto"/>
              <w:bottom w:val="outset" w:sz="6" w:space="0" w:color="auto"/>
              <w:right w:val="outset" w:sz="6" w:space="0" w:color="auto"/>
            </w:tcBorders>
          </w:tcPr>
          <w:p w14:paraId="2086F601" w14:textId="13A20FCE" w:rsidR="007A12BA" w:rsidRPr="004325BC" w:rsidRDefault="001546E5" w:rsidP="007A12BA">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"https://ekadrovik.expertus.com.ua/npd-doc?npid=51362"</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 xml:space="preserve">Лист Генштабу ЗСУ </w:t>
            </w:r>
          </w:p>
          <w:p w14:paraId="74984D7E" w14:textId="77777777" w:rsidR="007A12BA" w:rsidRPr="004325BC" w:rsidRDefault="007A12BA" w:rsidP="007A12BA">
            <w:pPr>
              <w:rPr>
                <w:rStyle w:val="a8"/>
                <w:rFonts w:ascii="Times New Roman" w:hAnsi="Times New Roman" w:cs="Times New Roman"/>
                <w:sz w:val="24"/>
                <w:szCs w:val="24"/>
              </w:rPr>
            </w:pPr>
            <w:r w:rsidRPr="004325BC">
              <w:rPr>
                <w:rStyle w:val="a8"/>
                <w:rFonts w:ascii="Times New Roman" w:hAnsi="Times New Roman" w:cs="Times New Roman"/>
                <w:sz w:val="24"/>
                <w:szCs w:val="24"/>
              </w:rPr>
              <w:t xml:space="preserve">від 15.06.2024 </w:t>
            </w:r>
          </w:p>
          <w:p w14:paraId="3981EAF6" w14:textId="62DD7182" w:rsidR="00E64371" w:rsidRPr="004325BC" w:rsidRDefault="007A12BA" w:rsidP="007A12BA">
            <w:pPr>
              <w:rPr>
                <w:rFonts w:ascii="Times New Roman" w:hAnsi="Times New Roman" w:cs="Times New Roman"/>
                <w:sz w:val="24"/>
                <w:szCs w:val="24"/>
              </w:rPr>
            </w:pPr>
            <w:r w:rsidRPr="004325BC">
              <w:rPr>
                <w:rStyle w:val="a8"/>
                <w:rFonts w:ascii="Times New Roman" w:hAnsi="Times New Roman" w:cs="Times New Roman"/>
                <w:sz w:val="24"/>
                <w:szCs w:val="24"/>
              </w:rPr>
              <w:t>№ 321/ВихЗПІ/422</w:t>
            </w:r>
            <w:r w:rsidR="001546E5" w:rsidRPr="004325BC">
              <w:rPr>
                <w:rFonts w:ascii="Times New Roman" w:hAnsi="Times New Roman" w:cs="Times New Roman"/>
                <w:sz w:val="24"/>
                <w:szCs w:val="24"/>
              </w:rPr>
              <w:fldChar w:fldCharType="end"/>
            </w:r>
          </w:p>
        </w:tc>
        <w:tc>
          <w:tcPr>
            <w:tcW w:w="6373" w:type="dxa"/>
            <w:tcBorders>
              <w:top w:val="outset" w:sz="6" w:space="0" w:color="auto"/>
              <w:left w:val="outset" w:sz="6" w:space="0" w:color="auto"/>
              <w:bottom w:val="outset" w:sz="6" w:space="0" w:color="auto"/>
              <w:right w:val="outset" w:sz="6" w:space="0" w:color="auto"/>
            </w:tcBorders>
            <w:vAlign w:val="center"/>
          </w:tcPr>
          <w:p w14:paraId="462FA64E" w14:textId="0A0D8DAC"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Генштаб ЗСУ роз’ясн</w:t>
            </w:r>
            <w:r w:rsidR="004732FF" w:rsidRPr="004325BC">
              <w:rPr>
                <w:rFonts w:ascii="Times New Roman" w:hAnsi="Times New Roman" w:cs="Times New Roman"/>
                <w:sz w:val="24"/>
                <w:szCs w:val="24"/>
              </w:rPr>
              <w:t>ив:</w:t>
            </w:r>
            <w:r w:rsidRPr="004325BC">
              <w:rPr>
                <w:rFonts w:ascii="Times New Roman" w:hAnsi="Times New Roman" w:cs="Times New Roman"/>
                <w:sz w:val="24"/>
                <w:szCs w:val="24"/>
              </w:rPr>
              <w:t xml:space="preserve"> законодавство не передбачає, що громадян, яких виключили з військового обліку, направляють на медогляди або військово-лікарську комісію (ВЛК).</w:t>
            </w:r>
          </w:p>
          <w:p w14:paraId="2D0BC9B7" w14:textId="4500B8BB"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Перебувати на військовому обліку зобов’язані громадяни, які не досягли 60-річного віку та яких раніше зняли з обліку</w:t>
            </w:r>
          </w:p>
          <w:p w14:paraId="1429BD82" w14:textId="47BBAF15" w:rsidR="009629FA" w:rsidRPr="004325BC" w:rsidRDefault="009629FA" w:rsidP="007A12BA">
            <w:pPr>
              <w:rPr>
                <w:rFonts w:ascii="Times New Roman" w:hAnsi="Times New Roman" w:cs="Times New Roman"/>
                <w:sz w:val="24"/>
                <w:szCs w:val="24"/>
              </w:rPr>
            </w:pPr>
          </w:p>
          <w:p w14:paraId="47D682F1" w14:textId="77777777" w:rsidR="001F4947" w:rsidRPr="009D4B2E" w:rsidRDefault="001F4947" w:rsidP="007A12BA">
            <w:pPr>
              <w:rPr>
                <w:rFonts w:ascii="Times New Roman" w:hAnsi="Times New Roman" w:cs="Times New Roman"/>
                <w:b/>
                <w:bCs/>
                <w:color w:val="C00000"/>
                <w:sz w:val="24"/>
                <w:szCs w:val="24"/>
              </w:rPr>
            </w:pPr>
            <w:r w:rsidRPr="009D4B2E">
              <w:rPr>
                <w:rFonts w:ascii="Times New Roman" w:hAnsi="Times New Roman" w:cs="Times New Roman"/>
                <w:b/>
                <w:bCs/>
                <w:color w:val="C00000"/>
                <w:sz w:val="24"/>
                <w:szCs w:val="24"/>
              </w:rPr>
              <w:t>ДО ТЕМИ</w:t>
            </w:r>
          </w:p>
          <w:p w14:paraId="481F9F48" w14:textId="7ED0EA48" w:rsidR="001F4947" w:rsidRPr="004325BC" w:rsidRDefault="00D14ED3" w:rsidP="00844D05">
            <w:pPr>
              <w:rPr>
                <w:rFonts w:ascii="Times New Roman" w:hAnsi="Times New Roman" w:cs="Times New Roman"/>
                <w:sz w:val="24"/>
                <w:szCs w:val="24"/>
              </w:rPr>
            </w:pPr>
            <w:hyperlink r:id="rId46" w:anchor="10016296_5" w:history="1">
              <w:r w:rsidRPr="004325BC">
                <w:rPr>
                  <w:rStyle w:val="a8"/>
                  <w:rFonts w:ascii="Times New Roman" w:hAnsi="Times New Roman" w:cs="Times New Roman"/>
                  <w:sz w:val="24"/>
                  <w:szCs w:val="24"/>
                </w:rPr>
                <w:t>Генштаб ЗСУ роз’яснив, чи проходити ВЛК і ставати на військовий облік тим, кого з нього виключили</w:t>
              </w:r>
            </w:hyperlink>
          </w:p>
        </w:tc>
      </w:tr>
      <w:tr w:rsidR="00E64371" w:rsidRPr="009D4B2E" w14:paraId="3507DB7B" w14:textId="77777777" w:rsidTr="00A668A4">
        <w:tc>
          <w:tcPr>
            <w:tcW w:w="9350" w:type="dxa"/>
            <w:gridSpan w:val="2"/>
            <w:tcBorders>
              <w:top w:val="outset" w:sz="6" w:space="0" w:color="auto"/>
              <w:left w:val="outset" w:sz="6" w:space="0" w:color="auto"/>
              <w:bottom w:val="outset" w:sz="6" w:space="0" w:color="auto"/>
              <w:right w:val="outset" w:sz="6" w:space="0" w:color="auto"/>
            </w:tcBorders>
            <w:shd w:val="clear" w:color="auto" w:fill="FBE4D5" w:themeFill="accent2" w:themeFillTint="33"/>
          </w:tcPr>
          <w:p w14:paraId="0ED8FA52" w14:textId="07BCD504" w:rsidR="00E64371" w:rsidRPr="004325BC" w:rsidRDefault="007A12BA" w:rsidP="00D6391D">
            <w:pPr>
              <w:jc w:val="center"/>
              <w:rPr>
                <w:rFonts w:ascii="Times New Roman" w:hAnsi="Times New Roman" w:cs="Times New Roman"/>
                <w:b/>
                <w:bCs/>
                <w:sz w:val="24"/>
                <w:szCs w:val="24"/>
              </w:rPr>
            </w:pPr>
            <w:r w:rsidRPr="004325BC">
              <w:rPr>
                <w:rFonts w:ascii="Times New Roman" w:hAnsi="Times New Roman" w:cs="Times New Roman"/>
                <w:b/>
                <w:bCs/>
                <w:sz w:val="24"/>
                <w:szCs w:val="24"/>
              </w:rPr>
              <w:t>Який максимальний строк медогляду за направленням ТЦК</w:t>
            </w:r>
          </w:p>
        </w:tc>
      </w:tr>
      <w:tr w:rsidR="00E64371" w:rsidRPr="009D4B2E" w14:paraId="3123017C" w14:textId="77777777" w:rsidTr="00A668A4">
        <w:tc>
          <w:tcPr>
            <w:tcW w:w="2977" w:type="dxa"/>
            <w:tcBorders>
              <w:top w:val="outset" w:sz="6" w:space="0" w:color="auto"/>
              <w:left w:val="outset" w:sz="6" w:space="0" w:color="auto"/>
              <w:bottom w:val="outset" w:sz="6" w:space="0" w:color="auto"/>
              <w:right w:val="outset" w:sz="6" w:space="0" w:color="auto"/>
            </w:tcBorders>
          </w:tcPr>
          <w:p w14:paraId="3B629EA2" w14:textId="76B363D6" w:rsidR="007A12BA" w:rsidRPr="004325BC" w:rsidRDefault="001546E5" w:rsidP="007A12BA">
            <w:pPr>
              <w:rPr>
                <w:rStyle w:val="a8"/>
                <w:rFonts w:ascii="Times New Roman" w:hAnsi="Times New Roman" w:cs="Times New Roman"/>
                <w:sz w:val="24"/>
                <w:szCs w:val="24"/>
              </w:rPr>
            </w:pPr>
            <w:r w:rsidRPr="004325BC">
              <w:rPr>
                <w:rFonts w:ascii="Times New Roman" w:hAnsi="Times New Roman" w:cs="Times New Roman"/>
                <w:sz w:val="24"/>
                <w:szCs w:val="24"/>
              </w:rPr>
              <w:fldChar w:fldCharType="begin"/>
            </w:r>
            <w:r w:rsidRPr="004325BC">
              <w:rPr>
                <w:rFonts w:ascii="Times New Roman" w:hAnsi="Times New Roman" w:cs="Times New Roman"/>
                <w:sz w:val="24"/>
                <w:szCs w:val="24"/>
              </w:rPr>
              <w:instrText>HYPERLINK "https://ekadrovik.expertus.com.ua/npd-doc?npid=51766"</w:instrText>
            </w:r>
            <w:r w:rsidRPr="004325BC">
              <w:rPr>
                <w:rFonts w:ascii="Times New Roman" w:hAnsi="Times New Roman" w:cs="Times New Roman"/>
                <w:sz w:val="24"/>
                <w:szCs w:val="24"/>
              </w:rPr>
            </w:r>
            <w:r w:rsidRPr="004325BC">
              <w:rPr>
                <w:rFonts w:ascii="Times New Roman" w:hAnsi="Times New Roman" w:cs="Times New Roman"/>
                <w:sz w:val="24"/>
                <w:szCs w:val="24"/>
              </w:rPr>
              <w:fldChar w:fldCharType="separate"/>
            </w:r>
            <w:r w:rsidR="007A12BA" w:rsidRPr="004325BC">
              <w:rPr>
                <w:rStyle w:val="a8"/>
                <w:rFonts w:ascii="Times New Roman" w:hAnsi="Times New Roman" w:cs="Times New Roman"/>
                <w:sz w:val="24"/>
                <w:szCs w:val="24"/>
              </w:rPr>
              <w:t xml:space="preserve">Лист Командування Медичних сил ЗСУ </w:t>
            </w:r>
          </w:p>
          <w:p w14:paraId="516C86EA" w14:textId="77777777" w:rsidR="007A12BA" w:rsidRPr="004325BC" w:rsidRDefault="007A12BA" w:rsidP="007A12BA">
            <w:pPr>
              <w:rPr>
                <w:rStyle w:val="a8"/>
                <w:rFonts w:ascii="Times New Roman" w:hAnsi="Times New Roman" w:cs="Times New Roman"/>
                <w:sz w:val="24"/>
                <w:szCs w:val="24"/>
              </w:rPr>
            </w:pPr>
            <w:r w:rsidRPr="004325BC">
              <w:rPr>
                <w:rStyle w:val="a8"/>
                <w:rFonts w:ascii="Times New Roman" w:hAnsi="Times New Roman" w:cs="Times New Roman"/>
                <w:sz w:val="24"/>
                <w:szCs w:val="24"/>
              </w:rPr>
              <w:t>від 19.06.2024</w:t>
            </w:r>
          </w:p>
          <w:p w14:paraId="097BCEAA" w14:textId="33161D38" w:rsidR="00E64371" w:rsidRPr="004325BC" w:rsidRDefault="007A12BA" w:rsidP="007A12BA">
            <w:pPr>
              <w:rPr>
                <w:rFonts w:ascii="Times New Roman" w:hAnsi="Times New Roman" w:cs="Times New Roman"/>
                <w:sz w:val="24"/>
                <w:szCs w:val="24"/>
              </w:rPr>
            </w:pPr>
            <w:r w:rsidRPr="004325BC">
              <w:rPr>
                <w:rStyle w:val="a8"/>
                <w:rFonts w:ascii="Times New Roman" w:hAnsi="Times New Roman" w:cs="Times New Roman"/>
                <w:sz w:val="24"/>
                <w:szCs w:val="24"/>
              </w:rPr>
              <w:t>№ 510/12/101/Вих.ЗПІ</w:t>
            </w:r>
            <w:r w:rsidR="001546E5" w:rsidRPr="004325BC">
              <w:rPr>
                <w:rFonts w:ascii="Times New Roman" w:hAnsi="Times New Roman" w:cs="Times New Roman"/>
                <w:sz w:val="24"/>
                <w:szCs w:val="24"/>
              </w:rPr>
              <w:fldChar w:fldCharType="end"/>
            </w:r>
          </w:p>
        </w:tc>
        <w:tc>
          <w:tcPr>
            <w:tcW w:w="6373" w:type="dxa"/>
            <w:tcBorders>
              <w:top w:val="outset" w:sz="6" w:space="0" w:color="auto"/>
              <w:left w:val="outset" w:sz="6" w:space="0" w:color="auto"/>
              <w:bottom w:val="outset" w:sz="6" w:space="0" w:color="auto"/>
              <w:right w:val="outset" w:sz="6" w:space="0" w:color="auto"/>
            </w:tcBorders>
            <w:vAlign w:val="center"/>
          </w:tcPr>
          <w:p w14:paraId="75881BD1" w14:textId="77777777" w:rsidR="007A12BA"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Придатність за станом здоров’я до військової служби визначає військово-лікарська експертиза. Для її проведення створюють військово-лікарські комісії.</w:t>
            </w:r>
          </w:p>
          <w:p w14:paraId="6DB418A9" w14:textId="0638879B" w:rsidR="004C78B9" w:rsidRPr="004325BC" w:rsidRDefault="007A12BA" w:rsidP="007A12BA">
            <w:pPr>
              <w:rPr>
                <w:rFonts w:ascii="Times New Roman" w:hAnsi="Times New Roman" w:cs="Times New Roman"/>
                <w:sz w:val="24"/>
                <w:szCs w:val="24"/>
              </w:rPr>
            </w:pPr>
            <w:r w:rsidRPr="004325BC">
              <w:rPr>
                <w:rFonts w:ascii="Times New Roman" w:hAnsi="Times New Roman" w:cs="Times New Roman"/>
                <w:sz w:val="24"/>
                <w:szCs w:val="24"/>
              </w:rPr>
              <w:t xml:space="preserve">Командування Медичних сил ЗСУ зазначає, що строки проведення медоглядів, а також лабораторних та інструментальних досліджень, включно з направленням на додаткові методи дослідження та лабораторні обстеження, не можуть становити більше 14 днів (пп. 2.8.6 п. 2.8 гл. 2 розд. I Положення про військово-лікарську експертизу в Збройних Силах України, затвердженого наказом Міноборони </w:t>
            </w:r>
            <w:hyperlink r:id="rId47" w:history="1">
              <w:r w:rsidRPr="004325BC">
                <w:rPr>
                  <w:rStyle w:val="a8"/>
                  <w:rFonts w:ascii="Times New Roman" w:hAnsi="Times New Roman" w:cs="Times New Roman"/>
                  <w:sz w:val="24"/>
                  <w:szCs w:val="24"/>
                </w:rPr>
                <w:t>від 14.08.2008 № 402</w:t>
              </w:r>
            </w:hyperlink>
            <w:r w:rsidRPr="004325BC">
              <w:rPr>
                <w:rFonts w:ascii="Times New Roman" w:hAnsi="Times New Roman" w:cs="Times New Roman"/>
                <w:sz w:val="24"/>
                <w:szCs w:val="24"/>
              </w:rPr>
              <w:t>)</w:t>
            </w:r>
          </w:p>
        </w:tc>
      </w:tr>
    </w:tbl>
    <w:p w14:paraId="441FA80E" w14:textId="5B7EC784" w:rsidR="00981C0E" w:rsidRPr="004325BC" w:rsidRDefault="00981C0E" w:rsidP="00680D2C">
      <w:pPr>
        <w:rPr>
          <w:sz w:val="24"/>
          <w:szCs w:val="24"/>
        </w:rPr>
      </w:pPr>
    </w:p>
    <w:sectPr w:rsidR="00981C0E" w:rsidRPr="004325BC" w:rsidSect="00594AFE">
      <w:headerReference w:type="default" r:id="rId48"/>
      <w:pgSz w:w="11906" w:h="16838"/>
      <w:pgMar w:top="1134" w:right="850" w:bottom="568" w:left="1701"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BE6F2" w14:textId="77777777" w:rsidR="00594AFE" w:rsidRDefault="00594AFE" w:rsidP="007529A6">
      <w:pPr>
        <w:spacing w:after="0" w:line="240" w:lineRule="auto"/>
      </w:pPr>
      <w:r>
        <w:separator/>
      </w:r>
    </w:p>
  </w:endnote>
  <w:endnote w:type="continuationSeparator" w:id="0">
    <w:p w14:paraId="3A8EC1C6" w14:textId="77777777" w:rsidR="00594AFE" w:rsidRDefault="00594AFE" w:rsidP="007529A6">
      <w:pPr>
        <w:spacing w:after="0" w:line="240" w:lineRule="auto"/>
      </w:pPr>
      <w:r>
        <w:continuationSeparator/>
      </w:r>
    </w:p>
  </w:endnote>
  <w:endnote w:type="continuationNotice" w:id="1">
    <w:p w14:paraId="2543C461" w14:textId="77777777" w:rsidR="00594AFE" w:rsidRDefault="00594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CF0D5" w14:textId="77777777" w:rsidR="00594AFE" w:rsidRDefault="00594AFE" w:rsidP="007529A6">
      <w:pPr>
        <w:spacing w:after="0" w:line="240" w:lineRule="auto"/>
      </w:pPr>
      <w:r>
        <w:separator/>
      </w:r>
    </w:p>
  </w:footnote>
  <w:footnote w:type="continuationSeparator" w:id="0">
    <w:p w14:paraId="7F558803" w14:textId="77777777" w:rsidR="00594AFE" w:rsidRDefault="00594AFE" w:rsidP="007529A6">
      <w:pPr>
        <w:spacing w:after="0" w:line="240" w:lineRule="auto"/>
      </w:pPr>
      <w:r>
        <w:continuationSeparator/>
      </w:r>
    </w:p>
  </w:footnote>
  <w:footnote w:type="continuationNotice" w:id="1">
    <w:p w14:paraId="0601398C" w14:textId="77777777" w:rsidR="00594AFE" w:rsidRDefault="00594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6199"/>
    </w:tblGrid>
    <w:tr w:rsidR="007529A6" w:rsidRPr="00740F5D" w14:paraId="01749EB6" w14:textId="77777777" w:rsidTr="007529A6">
      <w:tc>
        <w:tcPr>
          <w:tcW w:w="3723" w:type="dxa"/>
        </w:tcPr>
        <w:p w14:paraId="332AEB76" w14:textId="77777777" w:rsidR="007529A6" w:rsidRPr="00740F5D" w:rsidRDefault="007529A6" w:rsidP="007529A6">
          <w:r w:rsidRPr="00740F5D">
            <w:rPr>
              <w:noProof/>
            </w:rPr>
            <w:drawing>
              <wp:inline distT="0" distB="0" distL="0" distR="0" wp14:anchorId="71F95733" wp14:editId="05932A61">
                <wp:extent cx="1867101" cy="434668"/>
                <wp:effectExtent l="0" t="0" r="0" b="3810"/>
                <wp:docPr id="211070730" name="Рисунок 21107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5250" cy="448205"/>
                        </a:xfrm>
                        <a:prstGeom prst="rect">
                          <a:avLst/>
                        </a:prstGeom>
                      </pic:spPr>
                    </pic:pic>
                  </a:graphicData>
                </a:graphic>
              </wp:inline>
            </w:drawing>
          </w:r>
        </w:p>
      </w:tc>
      <w:tc>
        <w:tcPr>
          <w:tcW w:w="6199" w:type="dxa"/>
        </w:tcPr>
        <w:p w14:paraId="1097CBD6" w14:textId="2BBC9147" w:rsidR="007529A6" w:rsidRPr="00740F5D" w:rsidRDefault="007529A6" w:rsidP="007529A6">
          <w:pPr>
            <w:tabs>
              <w:tab w:val="left" w:pos="2170"/>
            </w:tabs>
            <w:jc w:val="right"/>
          </w:pPr>
          <w:r w:rsidRPr="00740F5D">
            <w:tab/>
            <w:t>Відділ передплати:</w:t>
          </w:r>
        </w:p>
        <w:p w14:paraId="2A738C89" w14:textId="77777777" w:rsidR="007529A6" w:rsidRPr="00740F5D" w:rsidRDefault="007529A6" w:rsidP="007529A6">
          <w:pPr>
            <w:tabs>
              <w:tab w:val="left" w:pos="2170"/>
            </w:tabs>
            <w:jc w:val="right"/>
            <w:rPr>
              <w:b/>
              <w:bCs/>
            </w:rPr>
          </w:pPr>
          <w:r w:rsidRPr="00740F5D">
            <w:rPr>
              <w:b/>
              <w:bCs/>
            </w:rPr>
            <w:t>0 800 21 23 12</w:t>
          </w:r>
        </w:p>
        <w:p w14:paraId="2DE33BA9" w14:textId="3DF11393" w:rsidR="007529A6" w:rsidRPr="00740F5D" w:rsidRDefault="00F45232" w:rsidP="00F45232">
          <w:pPr>
            <w:tabs>
              <w:tab w:val="left" w:pos="756"/>
              <w:tab w:val="left" w:pos="2170"/>
              <w:tab w:val="right" w:pos="5983"/>
            </w:tabs>
          </w:pPr>
          <w:r>
            <w:tab/>
          </w:r>
          <w:r>
            <w:tab/>
          </w:r>
          <w:r>
            <w:tab/>
          </w:r>
          <w:r w:rsidR="007529A6" w:rsidRPr="00740F5D">
            <w:t>shop.expertus.media</w:t>
          </w:r>
        </w:p>
      </w:tc>
    </w:tr>
  </w:tbl>
  <w:p w14:paraId="105BCBC2" w14:textId="77777777" w:rsidR="007529A6" w:rsidRDefault="007529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75D"/>
    <w:multiLevelType w:val="hybridMultilevel"/>
    <w:tmpl w:val="B0927D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FC6FB9"/>
    <w:multiLevelType w:val="hybridMultilevel"/>
    <w:tmpl w:val="ADAADE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945F9F"/>
    <w:multiLevelType w:val="hybridMultilevel"/>
    <w:tmpl w:val="36DA9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120DD6"/>
    <w:multiLevelType w:val="hybridMultilevel"/>
    <w:tmpl w:val="BEA08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375A5A"/>
    <w:multiLevelType w:val="hybridMultilevel"/>
    <w:tmpl w:val="0F08F4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E6F08"/>
    <w:multiLevelType w:val="hybridMultilevel"/>
    <w:tmpl w:val="9C7CDF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5C5DDB"/>
    <w:multiLevelType w:val="hybridMultilevel"/>
    <w:tmpl w:val="11A405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455D81"/>
    <w:multiLevelType w:val="hybridMultilevel"/>
    <w:tmpl w:val="E8FA7C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721890"/>
    <w:multiLevelType w:val="hybridMultilevel"/>
    <w:tmpl w:val="A3EABA74"/>
    <w:lvl w:ilvl="0" w:tplc="20000001">
      <w:start w:val="1"/>
      <w:numFmt w:val="bullet"/>
      <w:lvlText w:val=""/>
      <w:lvlJc w:val="left"/>
      <w:pPr>
        <w:ind w:left="720" w:hanging="360"/>
      </w:pPr>
      <w:rPr>
        <w:rFonts w:ascii="Symbol" w:hAnsi="Symbol" w:hint="default"/>
      </w:rPr>
    </w:lvl>
    <w:lvl w:ilvl="1" w:tplc="F7D449D4">
      <w:numFmt w:val="bullet"/>
      <w:lvlText w:val="•"/>
      <w:lvlJc w:val="left"/>
      <w:pPr>
        <w:ind w:left="1800" w:hanging="72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D0974A0"/>
    <w:multiLevelType w:val="hybridMultilevel"/>
    <w:tmpl w:val="EC2020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C55872"/>
    <w:multiLevelType w:val="hybridMultilevel"/>
    <w:tmpl w:val="BCE8A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CA0E08"/>
    <w:multiLevelType w:val="hybridMultilevel"/>
    <w:tmpl w:val="DD7ECE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CD6C71"/>
    <w:multiLevelType w:val="hybridMultilevel"/>
    <w:tmpl w:val="11DA4E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8CA2CB3"/>
    <w:multiLevelType w:val="hybridMultilevel"/>
    <w:tmpl w:val="0C74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3936BC"/>
    <w:multiLevelType w:val="hybridMultilevel"/>
    <w:tmpl w:val="B1905BAA"/>
    <w:lvl w:ilvl="0" w:tplc="A5A2C9EA">
      <w:start w:val="24"/>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51CA04E6"/>
    <w:multiLevelType w:val="hybridMultilevel"/>
    <w:tmpl w:val="46409C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1DA55DB"/>
    <w:multiLevelType w:val="hybridMultilevel"/>
    <w:tmpl w:val="146255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0B67119"/>
    <w:multiLevelType w:val="hybridMultilevel"/>
    <w:tmpl w:val="3850B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6226C7C"/>
    <w:multiLevelType w:val="hybridMultilevel"/>
    <w:tmpl w:val="50C61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F9706B"/>
    <w:multiLevelType w:val="hybridMultilevel"/>
    <w:tmpl w:val="165078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96511A"/>
    <w:multiLevelType w:val="hybridMultilevel"/>
    <w:tmpl w:val="4D02C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05356939">
    <w:abstractNumId w:val="2"/>
  </w:num>
  <w:num w:numId="2" w16cid:durableId="133568594">
    <w:abstractNumId w:val="10"/>
  </w:num>
  <w:num w:numId="3" w16cid:durableId="463081284">
    <w:abstractNumId w:val="19"/>
  </w:num>
  <w:num w:numId="4" w16cid:durableId="1117258447">
    <w:abstractNumId w:val="18"/>
  </w:num>
  <w:num w:numId="5" w16cid:durableId="829449041">
    <w:abstractNumId w:val="20"/>
  </w:num>
  <w:num w:numId="6" w16cid:durableId="1534263877">
    <w:abstractNumId w:val="15"/>
  </w:num>
  <w:num w:numId="7" w16cid:durableId="1058480815">
    <w:abstractNumId w:val="14"/>
  </w:num>
  <w:num w:numId="8" w16cid:durableId="1927155503">
    <w:abstractNumId w:val="6"/>
  </w:num>
  <w:num w:numId="9" w16cid:durableId="1190800690">
    <w:abstractNumId w:val="1"/>
  </w:num>
  <w:num w:numId="10" w16cid:durableId="1779791402">
    <w:abstractNumId w:val="0"/>
  </w:num>
  <w:num w:numId="11" w16cid:durableId="161359689">
    <w:abstractNumId w:val="16"/>
  </w:num>
  <w:num w:numId="12" w16cid:durableId="9183938">
    <w:abstractNumId w:val="8"/>
  </w:num>
  <w:num w:numId="13" w16cid:durableId="2003467385">
    <w:abstractNumId w:val="3"/>
  </w:num>
  <w:num w:numId="14" w16cid:durableId="202711960">
    <w:abstractNumId w:val="7"/>
  </w:num>
  <w:num w:numId="15" w16cid:durableId="1495490112">
    <w:abstractNumId w:val="5"/>
  </w:num>
  <w:num w:numId="16" w16cid:durableId="1013189110">
    <w:abstractNumId w:val="13"/>
  </w:num>
  <w:num w:numId="17" w16cid:durableId="1210261356">
    <w:abstractNumId w:val="11"/>
  </w:num>
  <w:num w:numId="18" w16cid:durableId="1698655302">
    <w:abstractNumId w:val="4"/>
  </w:num>
  <w:num w:numId="19" w16cid:durableId="790708109">
    <w:abstractNumId w:val="12"/>
  </w:num>
  <w:num w:numId="20" w16cid:durableId="414133732">
    <w:abstractNumId w:val="9"/>
  </w:num>
  <w:num w:numId="21" w16cid:durableId="17323336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23"/>
    <w:rsid w:val="00001691"/>
    <w:rsid w:val="00003B3F"/>
    <w:rsid w:val="00010BE3"/>
    <w:rsid w:val="00010CC2"/>
    <w:rsid w:val="00014F57"/>
    <w:rsid w:val="000202FE"/>
    <w:rsid w:val="000205FE"/>
    <w:rsid w:val="0002246D"/>
    <w:rsid w:val="00023360"/>
    <w:rsid w:val="00023583"/>
    <w:rsid w:val="00025E40"/>
    <w:rsid w:val="00030D1D"/>
    <w:rsid w:val="00032247"/>
    <w:rsid w:val="000328F7"/>
    <w:rsid w:val="000349FC"/>
    <w:rsid w:val="00036FB0"/>
    <w:rsid w:val="000408C0"/>
    <w:rsid w:val="0004230C"/>
    <w:rsid w:val="000424E8"/>
    <w:rsid w:val="00042552"/>
    <w:rsid w:val="00045379"/>
    <w:rsid w:val="00052F95"/>
    <w:rsid w:val="00055A5D"/>
    <w:rsid w:val="00055D00"/>
    <w:rsid w:val="00056706"/>
    <w:rsid w:val="00056C46"/>
    <w:rsid w:val="00057C8F"/>
    <w:rsid w:val="00060BDD"/>
    <w:rsid w:val="000615DC"/>
    <w:rsid w:val="000622D5"/>
    <w:rsid w:val="000642EF"/>
    <w:rsid w:val="00066192"/>
    <w:rsid w:val="00066D4B"/>
    <w:rsid w:val="00070151"/>
    <w:rsid w:val="00074D28"/>
    <w:rsid w:val="00077A14"/>
    <w:rsid w:val="000844B6"/>
    <w:rsid w:val="00085E20"/>
    <w:rsid w:val="000862F3"/>
    <w:rsid w:val="000867A4"/>
    <w:rsid w:val="00091770"/>
    <w:rsid w:val="00091EE6"/>
    <w:rsid w:val="0009209B"/>
    <w:rsid w:val="0009251F"/>
    <w:rsid w:val="000927CB"/>
    <w:rsid w:val="00092A82"/>
    <w:rsid w:val="00093A31"/>
    <w:rsid w:val="00095674"/>
    <w:rsid w:val="000A0214"/>
    <w:rsid w:val="000A2D84"/>
    <w:rsid w:val="000A6129"/>
    <w:rsid w:val="000A6C29"/>
    <w:rsid w:val="000A7AD8"/>
    <w:rsid w:val="000A7F33"/>
    <w:rsid w:val="000B17A5"/>
    <w:rsid w:val="000B3644"/>
    <w:rsid w:val="000B4DBA"/>
    <w:rsid w:val="000B5BF9"/>
    <w:rsid w:val="000B6E2C"/>
    <w:rsid w:val="000C2637"/>
    <w:rsid w:val="000C475E"/>
    <w:rsid w:val="000C7B6C"/>
    <w:rsid w:val="000D0B59"/>
    <w:rsid w:val="000D0E13"/>
    <w:rsid w:val="000D197D"/>
    <w:rsid w:val="000D214A"/>
    <w:rsid w:val="000D5F47"/>
    <w:rsid w:val="000D67E4"/>
    <w:rsid w:val="000D7116"/>
    <w:rsid w:val="000D7D94"/>
    <w:rsid w:val="000E1388"/>
    <w:rsid w:val="000E2D44"/>
    <w:rsid w:val="000E364D"/>
    <w:rsid w:val="000E466D"/>
    <w:rsid w:val="000E49D8"/>
    <w:rsid w:val="000E60A3"/>
    <w:rsid w:val="000E7417"/>
    <w:rsid w:val="000F054D"/>
    <w:rsid w:val="000F0BC4"/>
    <w:rsid w:val="000F1739"/>
    <w:rsid w:val="000F27F2"/>
    <w:rsid w:val="000F3250"/>
    <w:rsid w:val="000F3955"/>
    <w:rsid w:val="000F3DAE"/>
    <w:rsid w:val="000F6000"/>
    <w:rsid w:val="000F6F18"/>
    <w:rsid w:val="000F714C"/>
    <w:rsid w:val="00101BC3"/>
    <w:rsid w:val="001040ED"/>
    <w:rsid w:val="001062EB"/>
    <w:rsid w:val="0011040D"/>
    <w:rsid w:val="00111146"/>
    <w:rsid w:val="00112848"/>
    <w:rsid w:val="00112BB7"/>
    <w:rsid w:val="001143BF"/>
    <w:rsid w:val="0011626B"/>
    <w:rsid w:val="001177EB"/>
    <w:rsid w:val="0012232C"/>
    <w:rsid w:val="00125C06"/>
    <w:rsid w:val="00126E6A"/>
    <w:rsid w:val="00131EC4"/>
    <w:rsid w:val="0013288B"/>
    <w:rsid w:val="00132F68"/>
    <w:rsid w:val="00134B87"/>
    <w:rsid w:val="001352FB"/>
    <w:rsid w:val="00135FE4"/>
    <w:rsid w:val="00136ED5"/>
    <w:rsid w:val="00137D06"/>
    <w:rsid w:val="001402AE"/>
    <w:rsid w:val="00141D46"/>
    <w:rsid w:val="00142922"/>
    <w:rsid w:val="00144C57"/>
    <w:rsid w:val="00145915"/>
    <w:rsid w:val="00147A4A"/>
    <w:rsid w:val="001508FA"/>
    <w:rsid w:val="00154606"/>
    <w:rsid w:val="00154666"/>
    <w:rsid w:val="001546E5"/>
    <w:rsid w:val="001551C0"/>
    <w:rsid w:val="001554AA"/>
    <w:rsid w:val="00171811"/>
    <w:rsid w:val="00171B41"/>
    <w:rsid w:val="0017264B"/>
    <w:rsid w:val="00172EDD"/>
    <w:rsid w:val="001759D5"/>
    <w:rsid w:val="001761E1"/>
    <w:rsid w:val="0017673E"/>
    <w:rsid w:val="00186FD8"/>
    <w:rsid w:val="00190733"/>
    <w:rsid w:val="00193F3C"/>
    <w:rsid w:val="0019434F"/>
    <w:rsid w:val="00196A05"/>
    <w:rsid w:val="0019792A"/>
    <w:rsid w:val="00197AAE"/>
    <w:rsid w:val="001A1113"/>
    <w:rsid w:val="001A55FA"/>
    <w:rsid w:val="001A56FA"/>
    <w:rsid w:val="001A7D50"/>
    <w:rsid w:val="001B2B69"/>
    <w:rsid w:val="001B2FDD"/>
    <w:rsid w:val="001B653D"/>
    <w:rsid w:val="001B7230"/>
    <w:rsid w:val="001C136A"/>
    <w:rsid w:val="001C36DE"/>
    <w:rsid w:val="001C67B0"/>
    <w:rsid w:val="001C77E5"/>
    <w:rsid w:val="001D09DD"/>
    <w:rsid w:val="001D4D7E"/>
    <w:rsid w:val="001D60C7"/>
    <w:rsid w:val="001D686B"/>
    <w:rsid w:val="001D6D7B"/>
    <w:rsid w:val="001E002F"/>
    <w:rsid w:val="001E132A"/>
    <w:rsid w:val="001E764E"/>
    <w:rsid w:val="001F12C0"/>
    <w:rsid w:val="001F2E6C"/>
    <w:rsid w:val="001F4947"/>
    <w:rsid w:val="001F4979"/>
    <w:rsid w:val="0020019C"/>
    <w:rsid w:val="002006FB"/>
    <w:rsid w:val="00201132"/>
    <w:rsid w:val="00206271"/>
    <w:rsid w:val="00207206"/>
    <w:rsid w:val="0021028C"/>
    <w:rsid w:val="002114F5"/>
    <w:rsid w:val="002116E9"/>
    <w:rsid w:val="002144E4"/>
    <w:rsid w:val="002217B7"/>
    <w:rsid w:val="00221F8A"/>
    <w:rsid w:val="0022283E"/>
    <w:rsid w:val="0022342D"/>
    <w:rsid w:val="00225F14"/>
    <w:rsid w:val="002266B0"/>
    <w:rsid w:val="00226E96"/>
    <w:rsid w:val="0022798B"/>
    <w:rsid w:val="00227ED1"/>
    <w:rsid w:val="0023002F"/>
    <w:rsid w:val="002335B8"/>
    <w:rsid w:val="00234676"/>
    <w:rsid w:val="002408B0"/>
    <w:rsid w:val="002419AF"/>
    <w:rsid w:val="00243792"/>
    <w:rsid w:val="002448D2"/>
    <w:rsid w:val="0024520B"/>
    <w:rsid w:val="00247125"/>
    <w:rsid w:val="00251230"/>
    <w:rsid w:val="00252ECF"/>
    <w:rsid w:val="00253461"/>
    <w:rsid w:val="0025632C"/>
    <w:rsid w:val="0025634F"/>
    <w:rsid w:val="0026325C"/>
    <w:rsid w:val="00263507"/>
    <w:rsid w:val="0026391C"/>
    <w:rsid w:val="0026500D"/>
    <w:rsid w:val="002653EC"/>
    <w:rsid w:val="00265C70"/>
    <w:rsid w:val="002718FD"/>
    <w:rsid w:val="00273E54"/>
    <w:rsid w:val="00274FC0"/>
    <w:rsid w:val="002755B7"/>
    <w:rsid w:val="00283B2A"/>
    <w:rsid w:val="00290C49"/>
    <w:rsid w:val="002921B4"/>
    <w:rsid w:val="00295750"/>
    <w:rsid w:val="002959B6"/>
    <w:rsid w:val="002A0A8E"/>
    <w:rsid w:val="002A1D00"/>
    <w:rsid w:val="002A3C6B"/>
    <w:rsid w:val="002A3CB7"/>
    <w:rsid w:val="002A49C0"/>
    <w:rsid w:val="002B0C72"/>
    <w:rsid w:val="002B1B6A"/>
    <w:rsid w:val="002B48C2"/>
    <w:rsid w:val="002B5229"/>
    <w:rsid w:val="002C0958"/>
    <w:rsid w:val="002C0B63"/>
    <w:rsid w:val="002C1DAE"/>
    <w:rsid w:val="002C4B9E"/>
    <w:rsid w:val="002C6A60"/>
    <w:rsid w:val="002D1897"/>
    <w:rsid w:val="002D56C7"/>
    <w:rsid w:val="002D5D53"/>
    <w:rsid w:val="002D6732"/>
    <w:rsid w:val="002E5BB2"/>
    <w:rsid w:val="002F34BF"/>
    <w:rsid w:val="002F3A9B"/>
    <w:rsid w:val="002F652D"/>
    <w:rsid w:val="002F76D8"/>
    <w:rsid w:val="002F7816"/>
    <w:rsid w:val="002F7C99"/>
    <w:rsid w:val="00300AA0"/>
    <w:rsid w:val="00300AC7"/>
    <w:rsid w:val="003103B2"/>
    <w:rsid w:val="00312891"/>
    <w:rsid w:val="003141A4"/>
    <w:rsid w:val="003203EF"/>
    <w:rsid w:val="003211EF"/>
    <w:rsid w:val="003212F5"/>
    <w:rsid w:val="003215FC"/>
    <w:rsid w:val="003228A3"/>
    <w:rsid w:val="00322F5E"/>
    <w:rsid w:val="0032640D"/>
    <w:rsid w:val="00326877"/>
    <w:rsid w:val="00327F4F"/>
    <w:rsid w:val="00330CEF"/>
    <w:rsid w:val="00331609"/>
    <w:rsid w:val="00334156"/>
    <w:rsid w:val="00345589"/>
    <w:rsid w:val="003469FB"/>
    <w:rsid w:val="00346E50"/>
    <w:rsid w:val="0035225F"/>
    <w:rsid w:val="00355723"/>
    <w:rsid w:val="00356144"/>
    <w:rsid w:val="0036056B"/>
    <w:rsid w:val="00363EDA"/>
    <w:rsid w:val="00367715"/>
    <w:rsid w:val="00367745"/>
    <w:rsid w:val="00370B8F"/>
    <w:rsid w:val="0037170A"/>
    <w:rsid w:val="00372833"/>
    <w:rsid w:val="003740ED"/>
    <w:rsid w:val="00374763"/>
    <w:rsid w:val="00375C10"/>
    <w:rsid w:val="00377621"/>
    <w:rsid w:val="00377EFB"/>
    <w:rsid w:val="0038093E"/>
    <w:rsid w:val="00381519"/>
    <w:rsid w:val="0038353C"/>
    <w:rsid w:val="00384B47"/>
    <w:rsid w:val="00387681"/>
    <w:rsid w:val="0039258B"/>
    <w:rsid w:val="00392C8E"/>
    <w:rsid w:val="00395DFC"/>
    <w:rsid w:val="00395F15"/>
    <w:rsid w:val="003A1C2C"/>
    <w:rsid w:val="003A1F32"/>
    <w:rsid w:val="003A5E75"/>
    <w:rsid w:val="003A644A"/>
    <w:rsid w:val="003B42C1"/>
    <w:rsid w:val="003B44CC"/>
    <w:rsid w:val="003B44E1"/>
    <w:rsid w:val="003B6BD8"/>
    <w:rsid w:val="003C17F1"/>
    <w:rsid w:val="003C1DF5"/>
    <w:rsid w:val="003C3D55"/>
    <w:rsid w:val="003C41A4"/>
    <w:rsid w:val="003C73B3"/>
    <w:rsid w:val="003D41C5"/>
    <w:rsid w:val="003D5D42"/>
    <w:rsid w:val="003E2892"/>
    <w:rsid w:val="003E2E96"/>
    <w:rsid w:val="003E47E6"/>
    <w:rsid w:val="003E58A6"/>
    <w:rsid w:val="003E5D2B"/>
    <w:rsid w:val="003E6A1C"/>
    <w:rsid w:val="003F1274"/>
    <w:rsid w:val="003F1C79"/>
    <w:rsid w:val="003F2366"/>
    <w:rsid w:val="003F258D"/>
    <w:rsid w:val="003F29A6"/>
    <w:rsid w:val="003F3AA4"/>
    <w:rsid w:val="003F7833"/>
    <w:rsid w:val="00400068"/>
    <w:rsid w:val="00402010"/>
    <w:rsid w:val="00402D3A"/>
    <w:rsid w:val="00406D9E"/>
    <w:rsid w:val="00407C86"/>
    <w:rsid w:val="004131FA"/>
    <w:rsid w:val="00415AAD"/>
    <w:rsid w:val="00421677"/>
    <w:rsid w:val="004247F7"/>
    <w:rsid w:val="00426FBD"/>
    <w:rsid w:val="00427429"/>
    <w:rsid w:val="00430AD8"/>
    <w:rsid w:val="00431AED"/>
    <w:rsid w:val="00432364"/>
    <w:rsid w:val="004325BC"/>
    <w:rsid w:val="0043272B"/>
    <w:rsid w:val="00432863"/>
    <w:rsid w:val="00432887"/>
    <w:rsid w:val="004343A8"/>
    <w:rsid w:val="004343D6"/>
    <w:rsid w:val="00434F5B"/>
    <w:rsid w:val="004409F5"/>
    <w:rsid w:val="004409FA"/>
    <w:rsid w:val="00442E31"/>
    <w:rsid w:val="00446296"/>
    <w:rsid w:val="004463D7"/>
    <w:rsid w:val="0044798C"/>
    <w:rsid w:val="004527E6"/>
    <w:rsid w:val="00452E05"/>
    <w:rsid w:val="00453FBE"/>
    <w:rsid w:val="00455E06"/>
    <w:rsid w:val="004610A1"/>
    <w:rsid w:val="00462DCE"/>
    <w:rsid w:val="00463E97"/>
    <w:rsid w:val="004705B7"/>
    <w:rsid w:val="004721EA"/>
    <w:rsid w:val="004725C8"/>
    <w:rsid w:val="004732FF"/>
    <w:rsid w:val="004750C4"/>
    <w:rsid w:val="004771CD"/>
    <w:rsid w:val="004801CB"/>
    <w:rsid w:val="00480B98"/>
    <w:rsid w:val="00481DCB"/>
    <w:rsid w:val="00482649"/>
    <w:rsid w:val="00483CE9"/>
    <w:rsid w:val="00485858"/>
    <w:rsid w:val="00485B89"/>
    <w:rsid w:val="00487F5A"/>
    <w:rsid w:val="004941E5"/>
    <w:rsid w:val="00494663"/>
    <w:rsid w:val="0049658D"/>
    <w:rsid w:val="004A0157"/>
    <w:rsid w:val="004A0DAC"/>
    <w:rsid w:val="004A1445"/>
    <w:rsid w:val="004A1A30"/>
    <w:rsid w:val="004A3D27"/>
    <w:rsid w:val="004A7F6C"/>
    <w:rsid w:val="004B01E4"/>
    <w:rsid w:val="004B01FA"/>
    <w:rsid w:val="004B08DA"/>
    <w:rsid w:val="004B15F5"/>
    <w:rsid w:val="004B28A8"/>
    <w:rsid w:val="004B28BA"/>
    <w:rsid w:val="004B4EEB"/>
    <w:rsid w:val="004B60BB"/>
    <w:rsid w:val="004B65AF"/>
    <w:rsid w:val="004B76CA"/>
    <w:rsid w:val="004B7F42"/>
    <w:rsid w:val="004C060C"/>
    <w:rsid w:val="004C0D19"/>
    <w:rsid w:val="004C3A8E"/>
    <w:rsid w:val="004C4687"/>
    <w:rsid w:val="004C78B9"/>
    <w:rsid w:val="004D02DC"/>
    <w:rsid w:val="004D0506"/>
    <w:rsid w:val="004D0724"/>
    <w:rsid w:val="004D0D8B"/>
    <w:rsid w:val="004D0FCE"/>
    <w:rsid w:val="004D26A2"/>
    <w:rsid w:val="004D3207"/>
    <w:rsid w:val="004D3738"/>
    <w:rsid w:val="004D5D5E"/>
    <w:rsid w:val="004E0BFE"/>
    <w:rsid w:val="004E2095"/>
    <w:rsid w:val="004E2A2B"/>
    <w:rsid w:val="004E4242"/>
    <w:rsid w:val="004E4B96"/>
    <w:rsid w:val="004E7833"/>
    <w:rsid w:val="004E7CCB"/>
    <w:rsid w:val="004F2AC8"/>
    <w:rsid w:val="004F30F8"/>
    <w:rsid w:val="004F3249"/>
    <w:rsid w:val="004F431B"/>
    <w:rsid w:val="004F6899"/>
    <w:rsid w:val="004F69D0"/>
    <w:rsid w:val="004F6A7B"/>
    <w:rsid w:val="00503C1E"/>
    <w:rsid w:val="00504324"/>
    <w:rsid w:val="005076E6"/>
    <w:rsid w:val="00507FCD"/>
    <w:rsid w:val="00507FF0"/>
    <w:rsid w:val="00511CD6"/>
    <w:rsid w:val="00513CD0"/>
    <w:rsid w:val="00513E26"/>
    <w:rsid w:val="005158DF"/>
    <w:rsid w:val="0052055E"/>
    <w:rsid w:val="00520B55"/>
    <w:rsid w:val="00520D80"/>
    <w:rsid w:val="005214E3"/>
    <w:rsid w:val="0052289C"/>
    <w:rsid w:val="005248F0"/>
    <w:rsid w:val="005255D8"/>
    <w:rsid w:val="005261BC"/>
    <w:rsid w:val="005262AF"/>
    <w:rsid w:val="005265B7"/>
    <w:rsid w:val="00526E5C"/>
    <w:rsid w:val="00527344"/>
    <w:rsid w:val="00530457"/>
    <w:rsid w:val="0053076D"/>
    <w:rsid w:val="0053244F"/>
    <w:rsid w:val="00532F38"/>
    <w:rsid w:val="00534DE3"/>
    <w:rsid w:val="00534E6E"/>
    <w:rsid w:val="00535740"/>
    <w:rsid w:val="0053679A"/>
    <w:rsid w:val="00537685"/>
    <w:rsid w:val="00540ED2"/>
    <w:rsid w:val="005417DE"/>
    <w:rsid w:val="00544D84"/>
    <w:rsid w:val="005468D7"/>
    <w:rsid w:val="00551F6C"/>
    <w:rsid w:val="00553318"/>
    <w:rsid w:val="00553D27"/>
    <w:rsid w:val="00554785"/>
    <w:rsid w:val="00554A86"/>
    <w:rsid w:val="00561683"/>
    <w:rsid w:val="00564A79"/>
    <w:rsid w:val="00564CA7"/>
    <w:rsid w:val="00571645"/>
    <w:rsid w:val="0057387A"/>
    <w:rsid w:val="005739EF"/>
    <w:rsid w:val="00574FCA"/>
    <w:rsid w:val="005758F9"/>
    <w:rsid w:val="00575BCC"/>
    <w:rsid w:val="00576310"/>
    <w:rsid w:val="00576CF8"/>
    <w:rsid w:val="005803FA"/>
    <w:rsid w:val="00581039"/>
    <w:rsid w:val="00582E05"/>
    <w:rsid w:val="005832FB"/>
    <w:rsid w:val="00586A99"/>
    <w:rsid w:val="0059219D"/>
    <w:rsid w:val="00592783"/>
    <w:rsid w:val="0059285A"/>
    <w:rsid w:val="005928CF"/>
    <w:rsid w:val="00592A9C"/>
    <w:rsid w:val="00594AFE"/>
    <w:rsid w:val="00597470"/>
    <w:rsid w:val="005A2A87"/>
    <w:rsid w:val="005A3385"/>
    <w:rsid w:val="005A5A0A"/>
    <w:rsid w:val="005A714D"/>
    <w:rsid w:val="005A7DA3"/>
    <w:rsid w:val="005B5ACD"/>
    <w:rsid w:val="005B77EB"/>
    <w:rsid w:val="005C38D0"/>
    <w:rsid w:val="005C3D21"/>
    <w:rsid w:val="005C5FB8"/>
    <w:rsid w:val="005C6465"/>
    <w:rsid w:val="005C666C"/>
    <w:rsid w:val="005D19DA"/>
    <w:rsid w:val="005D1FB6"/>
    <w:rsid w:val="005D2F4E"/>
    <w:rsid w:val="005D78E5"/>
    <w:rsid w:val="005D7DC6"/>
    <w:rsid w:val="005E044A"/>
    <w:rsid w:val="005E3760"/>
    <w:rsid w:val="005E3802"/>
    <w:rsid w:val="005E3EFD"/>
    <w:rsid w:val="005E4771"/>
    <w:rsid w:val="005E48CB"/>
    <w:rsid w:val="005E56F3"/>
    <w:rsid w:val="005F4542"/>
    <w:rsid w:val="005F47F2"/>
    <w:rsid w:val="005F4CD2"/>
    <w:rsid w:val="005F5068"/>
    <w:rsid w:val="005F5243"/>
    <w:rsid w:val="005F5BB7"/>
    <w:rsid w:val="005F6772"/>
    <w:rsid w:val="00603120"/>
    <w:rsid w:val="006051AE"/>
    <w:rsid w:val="006076C0"/>
    <w:rsid w:val="0061437F"/>
    <w:rsid w:val="00620D22"/>
    <w:rsid w:val="00627569"/>
    <w:rsid w:val="006334F2"/>
    <w:rsid w:val="0063735E"/>
    <w:rsid w:val="00642ABB"/>
    <w:rsid w:val="0064736C"/>
    <w:rsid w:val="00647ABB"/>
    <w:rsid w:val="00650A2F"/>
    <w:rsid w:val="00650ABE"/>
    <w:rsid w:val="00650F8C"/>
    <w:rsid w:val="00656397"/>
    <w:rsid w:val="00660563"/>
    <w:rsid w:val="00665B0E"/>
    <w:rsid w:val="00666474"/>
    <w:rsid w:val="00666545"/>
    <w:rsid w:val="00667D18"/>
    <w:rsid w:val="006731DD"/>
    <w:rsid w:val="00674CB7"/>
    <w:rsid w:val="00675B3F"/>
    <w:rsid w:val="00675C88"/>
    <w:rsid w:val="00676B7B"/>
    <w:rsid w:val="006779D1"/>
    <w:rsid w:val="00677E25"/>
    <w:rsid w:val="00677EE7"/>
    <w:rsid w:val="00680D2C"/>
    <w:rsid w:val="00694448"/>
    <w:rsid w:val="00696522"/>
    <w:rsid w:val="00696D59"/>
    <w:rsid w:val="006973DA"/>
    <w:rsid w:val="006A16AA"/>
    <w:rsid w:val="006A17BE"/>
    <w:rsid w:val="006A24AD"/>
    <w:rsid w:val="006A4E54"/>
    <w:rsid w:val="006A6EC2"/>
    <w:rsid w:val="006B1464"/>
    <w:rsid w:val="006B2C0F"/>
    <w:rsid w:val="006B4D1C"/>
    <w:rsid w:val="006D02A9"/>
    <w:rsid w:val="006D57C0"/>
    <w:rsid w:val="006E0AD9"/>
    <w:rsid w:val="006E2B99"/>
    <w:rsid w:val="006E5060"/>
    <w:rsid w:val="006E56B9"/>
    <w:rsid w:val="006E605B"/>
    <w:rsid w:val="006F0DC4"/>
    <w:rsid w:val="006F19EB"/>
    <w:rsid w:val="006F337F"/>
    <w:rsid w:val="00700393"/>
    <w:rsid w:val="00706AC6"/>
    <w:rsid w:val="007073E9"/>
    <w:rsid w:val="00707720"/>
    <w:rsid w:val="00711624"/>
    <w:rsid w:val="00712C99"/>
    <w:rsid w:val="00714DD2"/>
    <w:rsid w:val="007154A0"/>
    <w:rsid w:val="00715C93"/>
    <w:rsid w:val="00717993"/>
    <w:rsid w:val="00717E0D"/>
    <w:rsid w:val="00720EED"/>
    <w:rsid w:val="007225C6"/>
    <w:rsid w:val="007233A3"/>
    <w:rsid w:val="007239FE"/>
    <w:rsid w:val="00730359"/>
    <w:rsid w:val="0073067B"/>
    <w:rsid w:val="00730B69"/>
    <w:rsid w:val="007330E9"/>
    <w:rsid w:val="00733C63"/>
    <w:rsid w:val="007340C1"/>
    <w:rsid w:val="00734919"/>
    <w:rsid w:val="00734FDB"/>
    <w:rsid w:val="007356E6"/>
    <w:rsid w:val="00736B35"/>
    <w:rsid w:val="00737675"/>
    <w:rsid w:val="00740FD3"/>
    <w:rsid w:val="007415DE"/>
    <w:rsid w:val="00741AFF"/>
    <w:rsid w:val="00742F6F"/>
    <w:rsid w:val="007440E4"/>
    <w:rsid w:val="0074418D"/>
    <w:rsid w:val="00744ADE"/>
    <w:rsid w:val="0074686F"/>
    <w:rsid w:val="007470D0"/>
    <w:rsid w:val="007529A6"/>
    <w:rsid w:val="00752B13"/>
    <w:rsid w:val="00753EC3"/>
    <w:rsid w:val="007540E6"/>
    <w:rsid w:val="00754A8A"/>
    <w:rsid w:val="00755874"/>
    <w:rsid w:val="00755D5F"/>
    <w:rsid w:val="0075760B"/>
    <w:rsid w:val="00757C52"/>
    <w:rsid w:val="0076004A"/>
    <w:rsid w:val="0076370F"/>
    <w:rsid w:val="00764A9D"/>
    <w:rsid w:val="00764B48"/>
    <w:rsid w:val="007661C2"/>
    <w:rsid w:val="0077123B"/>
    <w:rsid w:val="00771C23"/>
    <w:rsid w:val="007739B6"/>
    <w:rsid w:val="00774952"/>
    <w:rsid w:val="00780592"/>
    <w:rsid w:val="00780FC4"/>
    <w:rsid w:val="00781A21"/>
    <w:rsid w:val="00784954"/>
    <w:rsid w:val="00790CD4"/>
    <w:rsid w:val="007913E7"/>
    <w:rsid w:val="00791B25"/>
    <w:rsid w:val="00791EA9"/>
    <w:rsid w:val="0079258C"/>
    <w:rsid w:val="007957B4"/>
    <w:rsid w:val="007A0363"/>
    <w:rsid w:val="007A0F98"/>
    <w:rsid w:val="007A12BA"/>
    <w:rsid w:val="007A17C3"/>
    <w:rsid w:val="007A41B9"/>
    <w:rsid w:val="007A50C8"/>
    <w:rsid w:val="007A7A73"/>
    <w:rsid w:val="007A7BFE"/>
    <w:rsid w:val="007A7DB5"/>
    <w:rsid w:val="007A7ED5"/>
    <w:rsid w:val="007B3BCD"/>
    <w:rsid w:val="007B3F5D"/>
    <w:rsid w:val="007B427D"/>
    <w:rsid w:val="007B5808"/>
    <w:rsid w:val="007B6F70"/>
    <w:rsid w:val="007C04EB"/>
    <w:rsid w:val="007C1286"/>
    <w:rsid w:val="007C3F14"/>
    <w:rsid w:val="007C4296"/>
    <w:rsid w:val="007C7085"/>
    <w:rsid w:val="007C716F"/>
    <w:rsid w:val="007D0078"/>
    <w:rsid w:val="007D20BE"/>
    <w:rsid w:val="007D22A0"/>
    <w:rsid w:val="007D3082"/>
    <w:rsid w:val="007D590B"/>
    <w:rsid w:val="007E2FBE"/>
    <w:rsid w:val="007E3109"/>
    <w:rsid w:val="007E3671"/>
    <w:rsid w:val="007E3AF9"/>
    <w:rsid w:val="007E4A5C"/>
    <w:rsid w:val="007F2913"/>
    <w:rsid w:val="007F2E9B"/>
    <w:rsid w:val="007F37A0"/>
    <w:rsid w:val="007F37A2"/>
    <w:rsid w:val="007F7335"/>
    <w:rsid w:val="007F773F"/>
    <w:rsid w:val="007F7CBA"/>
    <w:rsid w:val="00800B7A"/>
    <w:rsid w:val="00805678"/>
    <w:rsid w:val="0080569A"/>
    <w:rsid w:val="00805CEB"/>
    <w:rsid w:val="00806E01"/>
    <w:rsid w:val="00807B46"/>
    <w:rsid w:val="00807DD9"/>
    <w:rsid w:val="00810D3D"/>
    <w:rsid w:val="00813422"/>
    <w:rsid w:val="0081564D"/>
    <w:rsid w:val="00816182"/>
    <w:rsid w:val="00817F6E"/>
    <w:rsid w:val="008215DC"/>
    <w:rsid w:val="00822AC0"/>
    <w:rsid w:val="008237A4"/>
    <w:rsid w:val="00823B1D"/>
    <w:rsid w:val="008249A3"/>
    <w:rsid w:val="00824DD8"/>
    <w:rsid w:val="00827DA3"/>
    <w:rsid w:val="00835F42"/>
    <w:rsid w:val="008362D4"/>
    <w:rsid w:val="00842B3D"/>
    <w:rsid w:val="0084349C"/>
    <w:rsid w:val="00844D05"/>
    <w:rsid w:val="00844D42"/>
    <w:rsid w:val="008451F7"/>
    <w:rsid w:val="008467D6"/>
    <w:rsid w:val="0084699A"/>
    <w:rsid w:val="00847627"/>
    <w:rsid w:val="00847B46"/>
    <w:rsid w:val="00853D1C"/>
    <w:rsid w:val="00860AD7"/>
    <w:rsid w:val="00862D4B"/>
    <w:rsid w:val="00865925"/>
    <w:rsid w:val="00866400"/>
    <w:rsid w:val="00867F61"/>
    <w:rsid w:val="0087487E"/>
    <w:rsid w:val="008748AC"/>
    <w:rsid w:val="00876485"/>
    <w:rsid w:val="00881E46"/>
    <w:rsid w:val="00882481"/>
    <w:rsid w:val="008836F0"/>
    <w:rsid w:val="00884396"/>
    <w:rsid w:val="00884704"/>
    <w:rsid w:val="00884A97"/>
    <w:rsid w:val="00885A47"/>
    <w:rsid w:val="00891BB9"/>
    <w:rsid w:val="0089355F"/>
    <w:rsid w:val="00897674"/>
    <w:rsid w:val="008A3E47"/>
    <w:rsid w:val="008A3E63"/>
    <w:rsid w:val="008A4CBF"/>
    <w:rsid w:val="008B06D1"/>
    <w:rsid w:val="008B4A75"/>
    <w:rsid w:val="008B5316"/>
    <w:rsid w:val="008B6BD1"/>
    <w:rsid w:val="008C0EFA"/>
    <w:rsid w:val="008C2987"/>
    <w:rsid w:val="008C328C"/>
    <w:rsid w:val="008C34BA"/>
    <w:rsid w:val="008C3706"/>
    <w:rsid w:val="008C4850"/>
    <w:rsid w:val="008C5A67"/>
    <w:rsid w:val="008C6FC4"/>
    <w:rsid w:val="008D58F2"/>
    <w:rsid w:val="008E295A"/>
    <w:rsid w:val="008E2C40"/>
    <w:rsid w:val="008E3AD6"/>
    <w:rsid w:val="008E4DB1"/>
    <w:rsid w:val="008F0160"/>
    <w:rsid w:val="008F079C"/>
    <w:rsid w:val="008F139F"/>
    <w:rsid w:val="008F26CB"/>
    <w:rsid w:val="008F4E5E"/>
    <w:rsid w:val="008F6928"/>
    <w:rsid w:val="008F70DE"/>
    <w:rsid w:val="008F7282"/>
    <w:rsid w:val="009013D8"/>
    <w:rsid w:val="0090190A"/>
    <w:rsid w:val="00901AA1"/>
    <w:rsid w:val="009046B8"/>
    <w:rsid w:val="0090694A"/>
    <w:rsid w:val="0091018C"/>
    <w:rsid w:val="009127F4"/>
    <w:rsid w:val="009164DD"/>
    <w:rsid w:val="00916695"/>
    <w:rsid w:val="009228CD"/>
    <w:rsid w:val="00925C27"/>
    <w:rsid w:val="00926053"/>
    <w:rsid w:val="00932364"/>
    <w:rsid w:val="00932796"/>
    <w:rsid w:val="0093298C"/>
    <w:rsid w:val="00932E4E"/>
    <w:rsid w:val="00936A93"/>
    <w:rsid w:val="00943547"/>
    <w:rsid w:val="0094574D"/>
    <w:rsid w:val="009465B4"/>
    <w:rsid w:val="0094698B"/>
    <w:rsid w:val="00946BF6"/>
    <w:rsid w:val="009509FF"/>
    <w:rsid w:val="009541D5"/>
    <w:rsid w:val="00957F5B"/>
    <w:rsid w:val="00960FD4"/>
    <w:rsid w:val="009616CA"/>
    <w:rsid w:val="009629FA"/>
    <w:rsid w:val="00963925"/>
    <w:rsid w:val="00965D38"/>
    <w:rsid w:val="00973D88"/>
    <w:rsid w:val="00974854"/>
    <w:rsid w:val="009748A9"/>
    <w:rsid w:val="009765CF"/>
    <w:rsid w:val="009804EF"/>
    <w:rsid w:val="00981C0E"/>
    <w:rsid w:val="00982835"/>
    <w:rsid w:val="009856B9"/>
    <w:rsid w:val="00985897"/>
    <w:rsid w:val="009876A9"/>
    <w:rsid w:val="00991282"/>
    <w:rsid w:val="00992BDA"/>
    <w:rsid w:val="009930EB"/>
    <w:rsid w:val="00995459"/>
    <w:rsid w:val="00997942"/>
    <w:rsid w:val="00997F43"/>
    <w:rsid w:val="009A0A41"/>
    <w:rsid w:val="009A0BF2"/>
    <w:rsid w:val="009A2E3C"/>
    <w:rsid w:val="009A44FB"/>
    <w:rsid w:val="009A52B2"/>
    <w:rsid w:val="009A7BDA"/>
    <w:rsid w:val="009B3247"/>
    <w:rsid w:val="009B356C"/>
    <w:rsid w:val="009B4C8D"/>
    <w:rsid w:val="009B539C"/>
    <w:rsid w:val="009B6DEA"/>
    <w:rsid w:val="009C221B"/>
    <w:rsid w:val="009C22DC"/>
    <w:rsid w:val="009C2E56"/>
    <w:rsid w:val="009C317F"/>
    <w:rsid w:val="009C68D1"/>
    <w:rsid w:val="009D0963"/>
    <w:rsid w:val="009D220F"/>
    <w:rsid w:val="009D471B"/>
    <w:rsid w:val="009D4A2E"/>
    <w:rsid w:val="009D4B2E"/>
    <w:rsid w:val="009D5880"/>
    <w:rsid w:val="009D5E5B"/>
    <w:rsid w:val="009D6376"/>
    <w:rsid w:val="009D6F85"/>
    <w:rsid w:val="009E0CFE"/>
    <w:rsid w:val="009E1A33"/>
    <w:rsid w:val="009E3C4F"/>
    <w:rsid w:val="009E422C"/>
    <w:rsid w:val="009E57BC"/>
    <w:rsid w:val="009E641C"/>
    <w:rsid w:val="009E67F5"/>
    <w:rsid w:val="009E6D3D"/>
    <w:rsid w:val="009F0B15"/>
    <w:rsid w:val="009F19FE"/>
    <w:rsid w:val="009F3A2E"/>
    <w:rsid w:val="009F3B86"/>
    <w:rsid w:val="009F3C8D"/>
    <w:rsid w:val="00A027F4"/>
    <w:rsid w:val="00A07327"/>
    <w:rsid w:val="00A15303"/>
    <w:rsid w:val="00A203C4"/>
    <w:rsid w:val="00A20C39"/>
    <w:rsid w:val="00A21F5D"/>
    <w:rsid w:val="00A24F22"/>
    <w:rsid w:val="00A27D41"/>
    <w:rsid w:val="00A27FBB"/>
    <w:rsid w:val="00A300EE"/>
    <w:rsid w:val="00A337EC"/>
    <w:rsid w:val="00A35879"/>
    <w:rsid w:val="00A36C4E"/>
    <w:rsid w:val="00A372ED"/>
    <w:rsid w:val="00A41188"/>
    <w:rsid w:val="00A4147F"/>
    <w:rsid w:val="00A4487F"/>
    <w:rsid w:val="00A44989"/>
    <w:rsid w:val="00A46E1B"/>
    <w:rsid w:val="00A5041B"/>
    <w:rsid w:val="00A515B3"/>
    <w:rsid w:val="00A51CC3"/>
    <w:rsid w:val="00A5255C"/>
    <w:rsid w:val="00A526E2"/>
    <w:rsid w:val="00A52C74"/>
    <w:rsid w:val="00A553A5"/>
    <w:rsid w:val="00A55D5B"/>
    <w:rsid w:val="00A57103"/>
    <w:rsid w:val="00A606BD"/>
    <w:rsid w:val="00A61B71"/>
    <w:rsid w:val="00A63E6C"/>
    <w:rsid w:val="00A63F6B"/>
    <w:rsid w:val="00A668A4"/>
    <w:rsid w:val="00A67004"/>
    <w:rsid w:val="00A67BBE"/>
    <w:rsid w:val="00A7043C"/>
    <w:rsid w:val="00A70D33"/>
    <w:rsid w:val="00A710FD"/>
    <w:rsid w:val="00A713D7"/>
    <w:rsid w:val="00A723A9"/>
    <w:rsid w:val="00A72679"/>
    <w:rsid w:val="00A72A35"/>
    <w:rsid w:val="00A80555"/>
    <w:rsid w:val="00A87338"/>
    <w:rsid w:val="00A91994"/>
    <w:rsid w:val="00A931C7"/>
    <w:rsid w:val="00A94D8B"/>
    <w:rsid w:val="00AA05EB"/>
    <w:rsid w:val="00AA0922"/>
    <w:rsid w:val="00AA0EDE"/>
    <w:rsid w:val="00AA4D74"/>
    <w:rsid w:val="00AA6A2E"/>
    <w:rsid w:val="00AA6CDD"/>
    <w:rsid w:val="00AA73FC"/>
    <w:rsid w:val="00AA7ED5"/>
    <w:rsid w:val="00AB2420"/>
    <w:rsid w:val="00AB265E"/>
    <w:rsid w:val="00AB399E"/>
    <w:rsid w:val="00AB3C50"/>
    <w:rsid w:val="00AB585B"/>
    <w:rsid w:val="00AC2178"/>
    <w:rsid w:val="00AC2A39"/>
    <w:rsid w:val="00AC33C2"/>
    <w:rsid w:val="00AC5B54"/>
    <w:rsid w:val="00AC7027"/>
    <w:rsid w:val="00AC74F3"/>
    <w:rsid w:val="00AD1D90"/>
    <w:rsid w:val="00AD26AE"/>
    <w:rsid w:val="00AD32B3"/>
    <w:rsid w:val="00AD3D34"/>
    <w:rsid w:val="00AD4E2E"/>
    <w:rsid w:val="00AE1352"/>
    <w:rsid w:val="00AE1CF1"/>
    <w:rsid w:val="00AE2358"/>
    <w:rsid w:val="00AE4A05"/>
    <w:rsid w:val="00AE50E0"/>
    <w:rsid w:val="00AE6296"/>
    <w:rsid w:val="00AE6780"/>
    <w:rsid w:val="00AE7569"/>
    <w:rsid w:val="00AE7686"/>
    <w:rsid w:val="00AE7C42"/>
    <w:rsid w:val="00AE7DED"/>
    <w:rsid w:val="00AF685B"/>
    <w:rsid w:val="00AF6B7E"/>
    <w:rsid w:val="00B009A2"/>
    <w:rsid w:val="00B014CE"/>
    <w:rsid w:val="00B01EC5"/>
    <w:rsid w:val="00B04066"/>
    <w:rsid w:val="00B04B5D"/>
    <w:rsid w:val="00B06DC2"/>
    <w:rsid w:val="00B074CF"/>
    <w:rsid w:val="00B07AD1"/>
    <w:rsid w:val="00B1208F"/>
    <w:rsid w:val="00B136EB"/>
    <w:rsid w:val="00B149F0"/>
    <w:rsid w:val="00B15A7C"/>
    <w:rsid w:val="00B32B58"/>
    <w:rsid w:val="00B33161"/>
    <w:rsid w:val="00B358BC"/>
    <w:rsid w:val="00B422FF"/>
    <w:rsid w:val="00B43EFA"/>
    <w:rsid w:val="00B455BE"/>
    <w:rsid w:val="00B46257"/>
    <w:rsid w:val="00B529AE"/>
    <w:rsid w:val="00B547C0"/>
    <w:rsid w:val="00B54ABF"/>
    <w:rsid w:val="00B55F69"/>
    <w:rsid w:val="00B5614C"/>
    <w:rsid w:val="00B57F0B"/>
    <w:rsid w:val="00B625FA"/>
    <w:rsid w:val="00B67470"/>
    <w:rsid w:val="00B70B5F"/>
    <w:rsid w:val="00B71C8C"/>
    <w:rsid w:val="00B73013"/>
    <w:rsid w:val="00B7397D"/>
    <w:rsid w:val="00B763D1"/>
    <w:rsid w:val="00B826A3"/>
    <w:rsid w:val="00B87D4E"/>
    <w:rsid w:val="00B918C0"/>
    <w:rsid w:val="00B94F61"/>
    <w:rsid w:val="00B96E5E"/>
    <w:rsid w:val="00BA42B4"/>
    <w:rsid w:val="00BA43F2"/>
    <w:rsid w:val="00BA50B4"/>
    <w:rsid w:val="00BA5C82"/>
    <w:rsid w:val="00BA6E44"/>
    <w:rsid w:val="00BB0429"/>
    <w:rsid w:val="00BB0859"/>
    <w:rsid w:val="00BB40EA"/>
    <w:rsid w:val="00BB5A19"/>
    <w:rsid w:val="00BB645E"/>
    <w:rsid w:val="00BB77DC"/>
    <w:rsid w:val="00BC02BE"/>
    <w:rsid w:val="00BC33C1"/>
    <w:rsid w:val="00BC4C05"/>
    <w:rsid w:val="00BC589C"/>
    <w:rsid w:val="00BC5AC8"/>
    <w:rsid w:val="00BC6F98"/>
    <w:rsid w:val="00BD0E06"/>
    <w:rsid w:val="00BD2A5E"/>
    <w:rsid w:val="00BD63A6"/>
    <w:rsid w:val="00BE29D0"/>
    <w:rsid w:val="00BE3553"/>
    <w:rsid w:val="00BE65AA"/>
    <w:rsid w:val="00BE7FD2"/>
    <w:rsid w:val="00BF2833"/>
    <w:rsid w:val="00BF2BDB"/>
    <w:rsid w:val="00BF3CA9"/>
    <w:rsid w:val="00BF5757"/>
    <w:rsid w:val="00C02766"/>
    <w:rsid w:val="00C068F7"/>
    <w:rsid w:val="00C10EE8"/>
    <w:rsid w:val="00C117EB"/>
    <w:rsid w:val="00C13B61"/>
    <w:rsid w:val="00C16F6A"/>
    <w:rsid w:val="00C22261"/>
    <w:rsid w:val="00C22C51"/>
    <w:rsid w:val="00C23CFF"/>
    <w:rsid w:val="00C26C52"/>
    <w:rsid w:val="00C2753B"/>
    <w:rsid w:val="00C30141"/>
    <w:rsid w:val="00C44963"/>
    <w:rsid w:val="00C46385"/>
    <w:rsid w:val="00C47125"/>
    <w:rsid w:val="00C5146B"/>
    <w:rsid w:val="00C52ECB"/>
    <w:rsid w:val="00C530DC"/>
    <w:rsid w:val="00C54918"/>
    <w:rsid w:val="00C57062"/>
    <w:rsid w:val="00C57D60"/>
    <w:rsid w:val="00C61DAB"/>
    <w:rsid w:val="00C63A06"/>
    <w:rsid w:val="00C65482"/>
    <w:rsid w:val="00C6681A"/>
    <w:rsid w:val="00C7313B"/>
    <w:rsid w:val="00C73D27"/>
    <w:rsid w:val="00C74271"/>
    <w:rsid w:val="00C76B01"/>
    <w:rsid w:val="00C76DD9"/>
    <w:rsid w:val="00C805C5"/>
    <w:rsid w:val="00C83D71"/>
    <w:rsid w:val="00C84536"/>
    <w:rsid w:val="00C86BFE"/>
    <w:rsid w:val="00C92064"/>
    <w:rsid w:val="00C92330"/>
    <w:rsid w:val="00C92C34"/>
    <w:rsid w:val="00C94B09"/>
    <w:rsid w:val="00C957E5"/>
    <w:rsid w:val="00C9595E"/>
    <w:rsid w:val="00C95D19"/>
    <w:rsid w:val="00C966A0"/>
    <w:rsid w:val="00C9788C"/>
    <w:rsid w:val="00CA0FA9"/>
    <w:rsid w:val="00CA280B"/>
    <w:rsid w:val="00CA32ED"/>
    <w:rsid w:val="00CA3E69"/>
    <w:rsid w:val="00CB0AAC"/>
    <w:rsid w:val="00CB18F7"/>
    <w:rsid w:val="00CB1ADC"/>
    <w:rsid w:val="00CB2C6A"/>
    <w:rsid w:val="00CB557C"/>
    <w:rsid w:val="00CB70CC"/>
    <w:rsid w:val="00CB71F4"/>
    <w:rsid w:val="00CB7EAE"/>
    <w:rsid w:val="00CC0D31"/>
    <w:rsid w:val="00CC2D4C"/>
    <w:rsid w:val="00CC4ADA"/>
    <w:rsid w:val="00CC5B05"/>
    <w:rsid w:val="00CC5D5D"/>
    <w:rsid w:val="00CC5DA7"/>
    <w:rsid w:val="00CD0F8C"/>
    <w:rsid w:val="00CD1EA9"/>
    <w:rsid w:val="00CD2220"/>
    <w:rsid w:val="00CD42BD"/>
    <w:rsid w:val="00CD42EB"/>
    <w:rsid w:val="00CD46E9"/>
    <w:rsid w:val="00CD4F7C"/>
    <w:rsid w:val="00CE1749"/>
    <w:rsid w:val="00CE3332"/>
    <w:rsid w:val="00CE3D89"/>
    <w:rsid w:val="00CE40B0"/>
    <w:rsid w:val="00CE4FBE"/>
    <w:rsid w:val="00CE6962"/>
    <w:rsid w:val="00CE6E80"/>
    <w:rsid w:val="00CE7AE7"/>
    <w:rsid w:val="00CF4752"/>
    <w:rsid w:val="00CF50A6"/>
    <w:rsid w:val="00CF7780"/>
    <w:rsid w:val="00D00B3B"/>
    <w:rsid w:val="00D01106"/>
    <w:rsid w:val="00D01C66"/>
    <w:rsid w:val="00D03298"/>
    <w:rsid w:val="00D038F8"/>
    <w:rsid w:val="00D1103D"/>
    <w:rsid w:val="00D112B8"/>
    <w:rsid w:val="00D1445D"/>
    <w:rsid w:val="00D14ED3"/>
    <w:rsid w:val="00D15087"/>
    <w:rsid w:val="00D158E1"/>
    <w:rsid w:val="00D21497"/>
    <w:rsid w:val="00D236C6"/>
    <w:rsid w:val="00D238C9"/>
    <w:rsid w:val="00D23B21"/>
    <w:rsid w:val="00D249B1"/>
    <w:rsid w:val="00D268BA"/>
    <w:rsid w:val="00D26BB1"/>
    <w:rsid w:val="00D27797"/>
    <w:rsid w:val="00D3093B"/>
    <w:rsid w:val="00D32796"/>
    <w:rsid w:val="00D32C07"/>
    <w:rsid w:val="00D36666"/>
    <w:rsid w:val="00D36819"/>
    <w:rsid w:val="00D3788B"/>
    <w:rsid w:val="00D429F8"/>
    <w:rsid w:val="00D43005"/>
    <w:rsid w:val="00D43108"/>
    <w:rsid w:val="00D44AEB"/>
    <w:rsid w:val="00D4564A"/>
    <w:rsid w:val="00D46C09"/>
    <w:rsid w:val="00D512B8"/>
    <w:rsid w:val="00D520E5"/>
    <w:rsid w:val="00D54629"/>
    <w:rsid w:val="00D549F3"/>
    <w:rsid w:val="00D54D01"/>
    <w:rsid w:val="00D55F35"/>
    <w:rsid w:val="00D604AB"/>
    <w:rsid w:val="00D6114C"/>
    <w:rsid w:val="00D632E3"/>
    <w:rsid w:val="00D657B0"/>
    <w:rsid w:val="00D711CF"/>
    <w:rsid w:val="00D71EA1"/>
    <w:rsid w:val="00D729CC"/>
    <w:rsid w:val="00D73AED"/>
    <w:rsid w:val="00D745F8"/>
    <w:rsid w:val="00D7475A"/>
    <w:rsid w:val="00D74ED3"/>
    <w:rsid w:val="00D752B7"/>
    <w:rsid w:val="00D754AA"/>
    <w:rsid w:val="00D75735"/>
    <w:rsid w:val="00D77604"/>
    <w:rsid w:val="00D7782E"/>
    <w:rsid w:val="00D77E66"/>
    <w:rsid w:val="00D81075"/>
    <w:rsid w:val="00D816A5"/>
    <w:rsid w:val="00D85513"/>
    <w:rsid w:val="00D86F72"/>
    <w:rsid w:val="00D87F05"/>
    <w:rsid w:val="00D9200D"/>
    <w:rsid w:val="00D92C0C"/>
    <w:rsid w:val="00D94AC9"/>
    <w:rsid w:val="00D964A4"/>
    <w:rsid w:val="00D9780D"/>
    <w:rsid w:val="00DA3125"/>
    <w:rsid w:val="00DA39D2"/>
    <w:rsid w:val="00DA4058"/>
    <w:rsid w:val="00DA79F8"/>
    <w:rsid w:val="00DB0B2C"/>
    <w:rsid w:val="00DB2A80"/>
    <w:rsid w:val="00DB30AD"/>
    <w:rsid w:val="00DB4C21"/>
    <w:rsid w:val="00DB5CCF"/>
    <w:rsid w:val="00DB692E"/>
    <w:rsid w:val="00DC5A65"/>
    <w:rsid w:val="00DC7530"/>
    <w:rsid w:val="00DD20A8"/>
    <w:rsid w:val="00DD21AD"/>
    <w:rsid w:val="00DD2E54"/>
    <w:rsid w:val="00DD3A99"/>
    <w:rsid w:val="00DD58AA"/>
    <w:rsid w:val="00DD7936"/>
    <w:rsid w:val="00DD7C9C"/>
    <w:rsid w:val="00DE0634"/>
    <w:rsid w:val="00DE185F"/>
    <w:rsid w:val="00DE24BE"/>
    <w:rsid w:val="00DE6CFE"/>
    <w:rsid w:val="00DE7B1A"/>
    <w:rsid w:val="00DF0633"/>
    <w:rsid w:val="00DF4C98"/>
    <w:rsid w:val="00DF50F4"/>
    <w:rsid w:val="00DF5EB5"/>
    <w:rsid w:val="00DF65E0"/>
    <w:rsid w:val="00E00937"/>
    <w:rsid w:val="00E00BDC"/>
    <w:rsid w:val="00E00CEC"/>
    <w:rsid w:val="00E037CC"/>
    <w:rsid w:val="00E04479"/>
    <w:rsid w:val="00E0465D"/>
    <w:rsid w:val="00E057A9"/>
    <w:rsid w:val="00E06754"/>
    <w:rsid w:val="00E07361"/>
    <w:rsid w:val="00E125C2"/>
    <w:rsid w:val="00E12EF0"/>
    <w:rsid w:val="00E207BD"/>
    <w:rsid w:val="00E210A1"/>
    <w:rsid w:val="00E21DD2"/>
    <w:rsid w:val="00E21DFA"/>
    <w:rsid w:val="00E22A9E"/>
    <w:rsid w:val="00E2475E"/>
    <w:rsid w:val="00E300E9"/>
    <w:rsid w:val="00E3048D"/>
    <w:rsid w:val="00E306CF"/>
    <w:rsid w:val="00E31108"/>
    <w:rsid w:val="00E31258"/>
    <w:rsid w:val="00E31451"/>
    <w:rsid w:val="00E316C6"/>
    <w:rsid w:val="00E31E06"/>
    <w:rsid w:val="00E37666"/>
    <w:rsid w:val="00E40473"/>
    <w:rsid w:val="00E414EE"/>
    <w:rsid w:val="00E50413"/>
    <w:rsid w:val="00E54150"/>
    <w:rsid w:val="00E551A8"/>
    <w:rsid w:val="00E55304"/>
    <w:rsid w:val="00E558A1"/>
    <w:rsid w:val="00E55DDB"/>
    <w:rsid w:val="00E574DA"/>
    <w:rsid w:val="00E57B70"/>
    <w:rsid w:val="00E63BD0"/>
    <w:rsid w:val="00E63F61"/>
    <w:rsid w:val="00E64371"/>
    <w:rsid w:val="00E74742"/>
    <w:rsid w:val="00E74B23"/>
    <w:rsid w:val="00E7556C"/>
    <w:rsid w:val="00E761D9"/>
    <w:rsid w:val="00E768D4"/>
    <w:rsid w:val="00E8017B"/>
    <w:rsid w:val="00E803A6"/>
    <w:rsid w:val="00E8116A"/>
    <w:rsid w:val="00E81F46"/>
    <w:rsid w:val="00E82894"/>
    <w:rsid w:val="00E83722"/>
    <w:rsid w:val="00E841A7"/>
    <w:rsid w:val="00E85FCC"/>
    <w:rsid w:val="00E87E9C"/>
    <w:rsid w:val="00E9142E"/>
    <w:rsid w:val="00E92F2F"/>
    <w:rsid w:val="00E979AF"/>
    <w:rsid w:val="00EA2B23"/>
    <w:rsid w:val="00EA2F21"/>
    <w:rsid w:val="00EA43D7"/>
    <w:rsid w:val="00EA59C8"/>
    <w:rsid w:val="00EA6D20"/>
    <w:rsid w:val="00EA7A62"/>
    <w:rsid w:val="00EA7EEB"/>
    <w:rsid w:val="00EB094C"/>
    <w:rsid w:val="00EB101C"/>
    <w:rsid w:val="00EB1F07"/>
    <w:rsid w:val="00EB3878"/>
    <w:rsid w:val="00EB43FD"/>
    <w:rsid w:val="00EB51E7"/>
    <w:rsid w:val="00EB6E9E"/>
    <w:rsid w:val="00EC1F84"/>
    <w:rsid w:val="00EC47FB"/>
    <w:rsid w:val="00EC7CCC"/>
    <w:rsid w:val="00ED1FB9"/>
    <w:rsid w:val="00ED3F5C"/>
    <w:rsid w:val="00ED66CB"/>
    <w:rsid w:val="00EE2E7A"/>
    <w:rsid w:val="00EE3990"/>
    <w:rsid w:val="00EE43EA"/>
    <w:rsid w:val="00EE6555"/>
    <w:rsid w:val="00EF421A"/>
    <w:rsid w:val="00EF47E0"/>
    <w:rsid w:val="00EF6485"/>
    <w:rsid w:val="00EF7267"/>
    <w:rsid w:val="00EF733C"/>
    <w:rsid w:val="00F0065B"/>
    <w:rsid w:val="00F033A0"/>
    <w:rsid w:val="00F10918"/>
    <w:rsid w:val="00F1181A"/>
    <w:rsid w:val="00F12B93"/>
    <w:rsid w:val="00F14D86"/>
    <w:rsid w:val="00F160A9"/>
    <w:rsid w:val="00F1670C"/>
    <w:rsid w:val="00F17E28"/>
    <w:rsid w:val="00F21BFC"/>
    <w:rsid w:val="00F21F0A"/>
    <w:rsid w:val="00F272CE"/>
    <w:rsid w:val="00F31523"/>
    <w:rsid w:val="00F31F65"/>
    <w:rsid w:val="00F3205E"/>
    <w:rsid w:val="00F32C87"/>
    <w:rsid w:val="00F361F1"/>
    <w:rsid w:val="00F365B2"/>
    <w:rsid w:val="00F4174D"/>
    <w:rsid w:val="00F44D38"/>
    <w:rsid w:val="00F45232"/>
    <w:rsid w:val="00F46975"/>
    <w:rsid w:val="00F47925"/>
    <w:rsid w:val="00F50205"/>
    <w:rsid w:val="00F60C2F"/>
    <w:rsid w:val="00F6110E"/>
    <w:rsid w:val="00F6166E"/>
    <w:rsid w:val="00F63648"/>
    <w:rsid w:val="00F64BA7"/>
    <w:rsid w:val="00F65B51"/>
    <w:rsid w:val="00F65EDF"/>
    <w:rsid w:val="00F67AC1"/>
    <w:rsid w:val="00F67F3F"/>
    <w:rsid w:val="00F75B2C"/>
    <w:rsid w:val="00F760FB"/>
    <w:rsid w:val="00F76AC3"/>
    <w:rsid w:val="00F80B17"/>
    <w:rsid w:val="00F81DF6"/>
    <w:rsid w:val="00F8238C"/>
    <w:rsid w:val="00F823B3"/>
    <w:rsid w:val="00F823C4"/>
    <w:rsid w:val="00F858B2"/>
    <w:rsid w:val="00F9563D"/>
    <w:rsid w:val="00F96C16"/>
    <w:rsid w:val="00FA177F"/>
    <w:rsid w:val="00FA193C"/>
    <w:rsid w:val="00FA1C36"/>
    <w:rsid w:val="00FA1CC9"/>
    <w:rsid w:val="00FA6A64"/>
    <w:rsid w:val="00FA75B8"/>
    <w:rsid w:val="00FB4562"/>
    <w:rsid w:val="00FB4774"/>
    <w:rsid w:val="00FC213D"/>
    <w:rsid w:val="00FC2952"/>
    <w:rsid w:val="00FC310A"/>
    <w:rsid w:val="00FC3CD1"/>
    <w:rsid w:val="00FC701C"/>
    <w:rsid w:val="00FD061D"/>
    <w:rsid w:val="00FD0DE2"/>
    <w:rsid w:val="00FD2A28"/>
    <w:rsid w:val="00FD37AF"/>
    <w:rsid w:val="00FD4E82"/>
    <w:rsid w:val="00FD50B1"/>
    <w:rsid w:val="00FD523F"/>
    <w:rsid w:val="00FD6C04"/>
    <w:rsid w:val="00FE00D5"/>
    <w:rsid w:val="00FE06C1"/>
    <w:rsid w:val="00FE09A4"/>
    <w:rsid w:val="00FE3E46"/>
    <w:rsid w:val="00FE3FB1"/>
    <w:rsid w:val="00FE517D"/>
    <w:rsid w:val="00FE54A8"/>
    <w:rsid w:val="00FE63B4"/>
    <w:rsid w:val="00FE6A3B"/>
    <w:rsid w:val="00FE725E"/>
    <w:rsid w:val="00FE7E79"/>
    <w:rsid w:val="00FF0B8E"/>
    <w:rsid w:val="00FF1004"/>
    <w:rsid w:val="00FF73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A31D"/>
  <w15:chartTrackingRefBased/>
  <w15:docId w15:val="{C093173E-A1E6-4B9F-86D3-D5CB2FF7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723"/>
    <w:rPr>
      <w:lang w:val="uk-UA"/>
    </w:rPr>
  </w:style>
  <w:style w:type="paragraph" w:styleId="2">
    <w:name w:val="heading 2"/>
    <w:basedOn w:val="a"/>
    <w:next w:val="a"/>
    <w:link w:val="20"/>
    <w:uiPriority w:val="9"/>
    <w:unhideWhenUsed/>
    <w:qFormat/>
    <w:rsid w:val="007E2FBE"/>
    <w:pPr>
      <w:keepNext/>
      <w:keepLines/>
      <w:spacing w:before="40" w:after="0"/>
      <w:outlineLvl w:val="1"/>
    </w:pPr>
    <w:rPr>
      <w:rFonts w:asciiTheme="majorHAnsi" w:eastAsiaTheme="majorEastAsia" w:hAnsiTheme="majorHAnsi" w:cstheme="majorBidi"/>
      <w:color w:val="2F5496" w:themeColor="accent1" w:themeShade="BF"/>
      <w:sz w:val="26"/>
      <w:szCs w:val="26"/>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A57103"/>
    <w:rPr>
      <w:rFonts w:ascii="Times New Roman" w:hAnsi="Times New Roman"/>
      <w:b/>
      <w:bCs/>
    </w:rPr>
  </w:style>
  <w:style w:type="paragraph" w:styleId="a4">
    <w:name w:val="header"/>
    <w:basedOn w:val="a"/>
    <w:link w:val="a5"/>
    <w:uiPriority w:val="99"/>
    <w:unhideWhenUsed/>
    <w:rsid w:val="007529A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529A6"/>
    <w:rPr>
      <w:lang w:val="uk-UA"/>
    </w:rPr>
  </w:style>
  <w:style w:type="paragraph" w:styleId="a6">
    <w:name w:val="footer"/>
    <w:basedOn w:val="a"/>
    <w:link w:val="a7"/>
    <w:uiPriority w:val="99"/>
    <w:unhideWhenUsed/>
    <w:rsid w:val="007529A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529A6"/>
    <w:rPr>
      <w:lang w:val="uk-UA"/>
    </w:rPr>
  </w:style>
  <w:style w:type="table" w:customStyle="1" w:styleId="1">
    <w:name w:val="Сетка таблицы1"/>
    <w:basedOn w:val="a1"/>
    <w:next w:val="a3"/>
    <w:uiPriority w:val="39"/>
    <w:rsid w:val="007529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53318"/>
    <w:rPr>
      <w:color w:val="0563C1" w:themeColor="hyperlink"/>
      <w:u w:val="single"/>
    </w:rPr>
  </w:style>
  <w:style w:type="character" w:styleId="a9">
    <w:name w:val="Unresolved Mention"/>
    <w:basedOn w:val="a0"/>
    <w:uiPriority w:val="99"/>
    <w:semiHidden/>
    <w:unhideWhenUsed/>
    <w:rsid w:val="00553318"/>
    <w:rPr>
      <w:color w:val="605E5C"/>
      <w:shd w:val="clear" w:color="auto" w:fill="E1DFDD"/>
    </w:rPr>
  </w:style>
  <w:style w:type="paragraph" w:styleId="aa">
    <w:name w:val="Revision"/>
    <w:hidden/>
    <w:uiPriority w:val="99"/>
    <w:semiHidden/>
    <w:rsid w:val="000D197D"/>
    <w:pPr>
      <w:spacing w:after="0" w:line="240" w:lineRule="auto"/>
    </w:pPr>
    <w:rPr>
      <w:lang w:val="uk-UA"/>
    </w:rPr>
  </w:style>
  <w:style w:type="paragraph" w:styleId="ab">
    <w:name w:val="List Paragraph"/>
    <w:basedOn w:val="a"/>
    <w:uiPriority w:val="34"/>
    <w:qFormat/>
    <w:rsid w:val="004F3249"/>
    <w:pPr>
      <w:ind w:left="720"/>
      <w:contextualSpacing/>
    </w:pPr>
  </w:style>
  <w:style w:type="character" w:styleId="ac">
    <w:name w:val="FollowedHyperlink"/>
    <w:basedOn w:val="a0"/>
    <w:uiPriority w:val="99"/>
    <w:semiHidden/>
    <w:unhideWhenUsed/>
    <w:rsid w:val="00FB4774"/>
    <w:rPr>
      <w:color w:val="954F72" w:themeColor="followedHyperlink"/>
      <w:u w:val="single"/>
    </w:rPr>
  </w:style>
  <w:style w:type="paragraph" w:customStyle="1" w:styleId="anchor">
    <w:name w:val="anchor"/>
    <w:basedOn w:val="a"/>
    <w:rsid w:val="00A52C74"/>
    <w:pPr>
      <w:spacing w:before="100" w:beforeAutospacing="1" w:after="100" w:afterAutospacing="1" w:line="240" w:lineRule="auto"/>
    </w:pPr>
    <w:rPr>
      <w:rFonts w:ascii="Times New Roman" w:eastAsiaTheme="minorEastAsia" w:hAnsi="Times New Roman" w:cs="Times New Roman"/>
      <w:kern w:val="0"/>
      <w:sz w:val="24"/>
      <w:szCs w:val="24"/>
      <w:lang w:eastAsia="uk-UA"/>
      <w14:ligatures w14:val="none"/>
    </w:rPr>
  </w:style>
  <w:style w:type="character" w:styleId="ad">
    <w:name w:val="Strong"/>
    <w:basedOn w:val="a0"/>
    <w:uiPriority w:val="22"/>
    <w:qFormat/>
    <w:rsid w:val="00A52C74"/>
    <w:rPr>
      <w:b/>
      <w:bCs/>
    </w:rPr>
  </w:style>
  <w:style w:type="paragraph" w:styleId="ae">
    <w:name w:val="No Spacing"/>
    <w:uiPriority w:val="1"/>
    <w:qFormat/>
    <w:rsid w:val="00A52C74"/>
    <w:pPr>
      <w:spacing w:after="0" w:line="240" w:lineRule="auto"/>
    </w:pPr>
    <w:rPr>
      <w:rFonts w:ascii="Times New Roman" w:eastAsiaTheme="minorEastAsia" w:hAnsi="Times New Roman" w:cs="Times New Roman"/>
      <w:kern w:val="0"/>
      <w:sz w:val="24"/>
      <w:szCs w:val="24"/>
      <w:lang w:val="uk-UA" w:eastAsia="uk-UA"/>
      <w14:ligatures w14:val="none"/>
    </w:rPr>
  </w:style>
  <w:style w:type="character" w:customStyle="1" w:styleId="desc-text">
    <w:name w:val="desc-text"/>
    <w:basedOn w:val="a0"/>
    <w:rsid w:val="00A52C74"/>
  </w:style>
  <w:style w:type="paragraph" w:styleId="af">
    <w:name w:val="Normal (Web)"/>
    <w:basedOn w:val="a"/>
    <w:uiPriority w:val="99"/>
    <w:unhideWhenUsed/>
    <w:rsid w:val="00FD6C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a0"/>
    <w:rsid w:val="009E422C"/>
  </w:style>
  <w:style w:type="character" w:styleId="af0">
    <w:name w:val="annotation reference"/>
    <w:basedOn w:val="a0"/>
    <w:uiPriority w:val="99"/>
    <w:semiHidden/>
    <w:unhideWhenUsed/>
    <w:rsid w:val="00E803A6"/>
    <w:rPr>
      <w:sz w:val="16"/>
      <w:szCs w:val="16"/>
    </w:rPr>
  </w:style>
  <w:style w:type="paragraph" w:styleId="af1">
    <w:name w:val="annotation text"/>
    <w:basedOn w:val="a"/>
    <w:link w:val="af2"/>
    <w:uiPriority w:val="99"/>
    <w:semiHidden/>
    <w:unhideWhenUsed/>
    <w:rsid w:val="00E803A6"/>
    <w:pPr>
      <w:spacing w:line="240" w:lineRule="auto"/>
    </w:pPr>
    <w:rPr>
      <w:sz w:val="20"/>
      <w:szCs w:val="20"/>
    </w:rPr>
  </w:style>
  <w:style w:type="character" w:customStyle="1" w:styleId="af2">
    <w:name w:val="Текст примітки Знак"/>
    <w:basedOn w:val="a0"/>
    <w:link w:val="af1"/>
    <w:uiPriority w:val="99"/>
    <w:semiHidden/>
    <w:rsid w:val="00E803A6"/>
    <w:rPr>
      <w:sz w:val="20"/>
      <w:szCs w:val="20"/>
      <w:lang w:val="uk-UA"/>
    </w:rPr>
  </w:style>
  <w:style w:type="paragraph" w:styleId="af3">
    <w:name w:val="annotation subject"/>
    <w:basedOn w:val="af1"/>
    <w:next w:val="af1"/>
    <w:link w:val="af4"/>
    <w:uiPriority w:val="99"/>
    <w:semiHidden/>
    <w:unhideWhenUsed/>
    <w:rsid w:val="00E803A6"/>
    <w:rPr>
      <w:b/>
      <w:bCs/>
    </w:rPr>
  </w:style>
  <w:style w:type="character" w:customStyle="1" w:styleId="af4">
    <w:name w:val="Тема примітки Знак"/>
    <w:basedOn w:val="af2"/>
    <w:link w:val="af3"/>
    <w:uiPriority w:val="99"/>
    <w:semiHidden/>
    <w:rsid w:val="00E803A6"/>
    <w:rPr>
      <w:b/>
      <w:bCs/>
      <w:sz w:val="20"/>
      <w:szCs w:val="20"/>
      <w:lang w:val="uk-UA"/>
    </w:rPr>
  </w:style>
  <w:style w:type="paragraph" w:customStyle="1" w:styleId="MyStyle">
    <w:name w:val="My Style"/>
    <w:rsid w:val="00265C70"/>
    <w:pPr>
      <w:spacing w:before="120" w:after="0" w:line="240" w:lineRule="auto"/>
    </w:pPr>
    <w:rPr>
      <w:rFonts w:ascii="Times New Roman" w:eastAsia="Times New Roman" w:hAnsi="Times New Roman" w:cs="Times New Roman"/>
      <w:kern w:val="0"/>
      <w:lang w:val="ru-RU"/>
      <w14:ligatures w14:val="none"/>
    </w:rPr>
  </w:style>
  <w:style w:type="character" w:customStyle="1" w:styleId="20">
    <w:name w:val="Заголовок 2 Знак"/>
    <w:basedOn w:val="a0"/>
    <w:link w:val="2"/>
    <w:uiPriority w:val="9"/>
    <w:rsid w:val="007E2FBE"/>
    <w:rPr>
      <w:rFonts w:asciiTheme="majorHAnsi" w:eastAsiaTheme="majorEastAsia" w:hAnsiTheme="majorHAnsi" w:cstheme="majorBidi"/>
      <w:color w:val="2F5496" w:themeColor="accent1" w:themeShade="BF"/>
      <w:sz w:val="26"/>
      <w:szCs w:val="26"/>
      <w:lang w:val="uk-UA"/>
      <w14:ligatures w14:val="none"/>
    </w:rPr>
  </w:style>
  <w:style w:type="character" w:customStyle="1" w:styleId="hard-blue-color">
    <w:name w:val="hard-blue-color"/>
    <w:basedOn w:val="a0"/>
    <w:rsid w:val="00FE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kadrovik.expertus.com.ua/10016335" TargetMode="External"/><Relationship Id="rId18" Type="http://schemas.openxmlformats.org/officeDocument/2006/relationships/hyperlink" Target="https://ekadrovik.expertus.com.ua/npd-doc?npid=51648" TargetMode="External"/><Relationship Id="rId26" Type="http://schemas.openxmlformats.org/officeDocument/2006/relationships/hyperlink" Target="https://ekadrovik.expertus.com.ua/npd-doc?npid=51132" TargetMode="External"/><Relationship Id="rId39" Type="http://schemas.openxmlformats.org/officeDocument/2006/relationships/hyperlink" Target="https://ekadrovik.expertus.com.ua/npd-doc?npid=35892" TargetMode="External"/><Relationship Id="rId21" Type="http://schemas.openxmlformats.org/officeDocument/2006/relationships/hyperlink" Target="https://ekadrovik.expertus.com.ua/npd-doc?npid=51586" TargetMode="External"/><Relationship Id="rId34" Type="http://schemas.openxmlformats.org/officeDocument/2006/relationships/hyperlink" Target="https://ekadrovik.expertus.com.ua/10015686" TargetMode="External"/><Relationship Id="rId42" Type="http://schemas.openxmlformats.org/officeDocument/2006/relationships/hyperlink" Target="https://ekadrovik.expertus.com.ua/npd-doc?npid=50706" TargetMode="External"/><Relationship Id="rId47" Type="http://schemas.openxmlformats.org/officeDocument/2006/relationships/hyperlink" Target="https://ekadrovik.expertus.com.ua/npd-doc?npid=48810"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kadrovik.expertus.com.ua/npd-doc?npid=46906" TargetMode="External"/><Relationship Id="rId29" Type="http://schemas.openxmlformats.org/officeDocument/2006/relationships/hyperlink" Target="https://ekadrovik.expertus.com.ua/npd-doc?npid=51130" TargetMode="External"/><Relationship Id="rId11" Type="http://schemas.openxmlformats.org/officeDocument/2006/relationships/hyperlink" Target="https://ekadrovik.expertus.com.ua/npd-doc?npid=51938" TargetMode="External"/><Relationship Id="rId24" Type="http://schemas.openxmlformats.org/officeDocument/2006/relationships/hyperlink" Target="https://ekadrovik.expertus.com.ua/10015686" TargetMode="External"/><Relationship Id="rId32" Type="http://schemas.openxmlformats.org/officeDocument/2006/relationships/hyperlink" Target="https://ekadrovik.expertus.com.ua/npd-doc?npid=51586" TargetMode="External"/><Relationship Id="rId37" Type="http://schemas.openxmlformats.org/officeDocument/2006/relationships/hyperlink" Target="https://ekadrovik.expertus.com.ua/10016296" TargetMode="External"/><Relationship Id="rId40" Type="http://schemas.openxmlformats.org/officeDocument/2006/relationships/hyperlink" Target="https://ekadrovik.expertus.com.ua/npd-doc?npid=50786" TargetMode="External"/><Relationship Id="rId45" Type="http://schemas.openxmlformats.org/officeDocument/2006/relationships/hyperlink" Target="https://ekadrovik.expertus.com.ua/10015409" TargetMode="External"/><Relationship Id="rId5" Type="http://schemas.openxmlformats.org/officeDocument/2006/relationships/numbering" Target="numbering.xml"/><Relationship Id="rId15" Type="http://schemas.openxmlformats.org/officeDocument/2006/relationships/hyperlink" Target="https://ekadrovik.expertus.com.ua/10016296" TargetMode="External"/><Relationship Id="rId23" Type="http://schemas.openxmlformats.org/officeDocument/2006/relationships/hyperlink" Target="https://ekadrovik.expertus.com.ua/10015686" TargetMode="External"/><Relationship Id="rId28" Type="http://schemas.openxmlformats.org/officeDocument/2006/relationships/hyperlink" Target="https://ekadrovik.expertus.com.ua/10015409" TargetMode="External"/><Relationship Id="rId36" Type="http://schemas.openxmlformats.org/officeDocument/2006/relationships/hyperlink" Target="https://ekadrovik.expertus.com.ua/npd-doc?npid=51438"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kadrovik.expertus.com.ua/npd-doc?npid=51354" TargetMode="External"/><Relationship Id="rId31" Type="http://schemas.openxmlformats.org/officeDocument/2006/relationships/hyperlink" Target="https://ekadrovik.expertus.com.ua/10016296" TargetMode="External"/><Relationship Id="rId44" Type="http://schemas.openxmlformats.org/officeDocument/2006/relationships/hyperlink" Target="https://ekadrovik.expertus.com.ua/100156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kadrovik.expertus.com.ua/10016296" TargetMode="External"/><Relationship Id="rId22" Type="http://schemas.openxmlformats.org/officeDocument/2006/relationships/hyperlink" Target="https://ekadrovik.expertus.com.ua/npd-doc?npid=50706" TargetMode="External"/><Relationship Id="rId27" Type="http://schemas.openxmlformats.org/officeDocument/2006/relationships/hyperlink" Target="https://ekadrovik.expertus.com.ua/npd-doc?npid=49550" TargetMode="External"/><Relationship Id="rId30" Type="http://schemas.openxmlformats.org/officeDocument/2006/relationships/hyperlink" Target="https://ekadrovik.expertus.com.ua/npd-doc?npid=50872" TargetMode="External"/><Relationship Id="rId35" Type="http://schemas.openxmlformats.org/officeDocument/2006/relationships/hyperlink" Target="https://ekadrovik.expertus.com.ua/10015409" TargetMode="External"/><Relationship Id="rId43" Type="http://schemas.openxmlformats.org/officeDocument/2006/relationships/hyperlink" Target="https://ekadrovik.expertus.com.ua/10015686" TargetMode="External"/><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kadrovik.expertus.com.ua/npd-doc?npid=17394" TargetMode="External"/><Relationship Id="rId17" Type="http://schemas.openxmlformats.org/officeDocument/2006/relationships/hyperlink" Target="https://ekadrovik.expertus.com.ua/npd-doc?npid=51648" TargetMode="External"/><Relationship Id="rId25" Type="http://schemas.openxmlformats.org/officeDocument/2006/relationships/hyperlink" Target="https://ekadrovik.expertus.com.ua/10015409" TargetMode="External"/><Relationship Id="rId33" Type="http://schemas.openxmlformats.org/officeDocument/2006/relationships/hyperlink" Target="https://ekadrovik.expertus.com.ua/10015686" TargetMode="External"/><Relationship Id="rId38" Type="http://schemas.openxmlformats.org/officeDocument/2006/relationships/hyperlink" Target="https://ekadrovik.expertus.com.ua/npd-doc?npid=51354" TargetMode="External"/><Relationship Id="rId46" Type="http://schemas.openxmlformats.org/officeDocument/2006/relationships/hyperlink" Target="https://ekadrovik.expertus.com.ua/10016296" TargetMode="External"/><Relationship Id="rId20" Type="http://schemas.openxmlformats.org/officeDocument/2006/relationships/hyperlink" Target="https://ekadrovik.expertus.com.ua/10015686" TargetMode="External"/><Relationship Id="rId41" Type="http://schemas.openxmlformats.org/officeDocument/2006/relationships/hyperlink" Target="https://ekadrovik.expertus.com.ua/10015686"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2458c53e504e9907e5ea84159ad36aba">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d120f5b0f90b0c574eac7059c8d67eb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9C7A-571C-4C57-9160-1C688828B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1BBAB-5922-41B0-9475-459A76B97754}">
  <ds:schemaRefs>
    <ds:schemaRef ds:uri="http://schemas.microsoft.com/sharepoint/v3/contenttype/forms"/>
  </ds:schemaRefs>
</ds:datastoreItem>
</file>

<file path=customXml/itemProps3.xml><?xml version="1.0" encoding="utf-8"?>
<ds:datastoreItem xmlns:ds="http://schemas.openxmlformats.org/officeDocument/2006/customXml" ds:itemID="{C438E6A3-061C-41F0-BC6B-8B7746522E91}">
  <ds:schemaRefs>
    <ds:schemaRef ds:uri="http://schemas.microsoft.com/office/2006/metadata/properties"/>
    <ds:schemaRef ds:uri="http://schemas.microsoft.com/office/infopath/2007/PartnerControls"/>
    <ds:schemaRef ds:uri="da7d07d7-5145-4ed6-99e4-26d0809d42f9"/>
    <ds:schemaRef ds:uri="5b7e80e6-8821-4be9-8917-c0ee21c1c9c7"/>
  </ds:schemaRefs>
</ds:datastoreItem>
</file>

<file path=customXml/itemProps4.xml><?xml version="1.0" encoding="utf-8"?>
<ds:datastoreItem xmlns:ds="http://schemas.openxmlformats.org/officeDocument/2006/customXml" ds:itemID="{F2AE0262-C4D8-4E3A-B4F9-21984383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7</Pages>
  <Words>3008</Words>
  <Characters>17151</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Кравчук</dc:creator>
  <cp:keywords/>
  <dc:description/>
  <cp:lastModifiedBy>Ганна Степанець</cp:lastModifiedBy>
  <cp:revision>466</cp:revision>
  <dcterms:created xsi:type="dcterms:W3CDTF">2024-02-29T11:22:00Z</dcterms:created>
  <dcterms:modified xsi:type="dcterms:W3CDTF">2024-07-01T22:03:00Z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